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F42E" w14:textId="6689996F" w:rsidR="00627573" w:rsidRDefault="00BC4D8D">
      <w:pPr>
        <w:pBdr>
          <w:top w:val="nil"/>
          <w:left w:val="nil"/>
          <w:bottom w:val="nil"/>
          <w:right w:val="nil"/>
          <w:between w:val="nil"/>
        </w:pBdr>
        <w:spacing w:before="3000" w:after="240"/>
        <w:jc w:val="center"/>
        <w:rPr>
          <w:rFonts w:ascii="Aptos Light" w:eastAsia="Aptos Light" w:hAnsi="Aptos Light" w:cs="Aptos Light"/>
          <w:color w:val="404040"/>
          <w:sz w:val="56"/>
          <w:szCs w:val="56"/>
        </w:rPr>
      </w:pPr>
      <w:r>
        <w:rPr>
          <w:rFonts w:ascii="Aptos Light" w:eastAsia="Aptos Light" w:hAnsi="Aptos Light" w:cs="Aptos Light"/>
          <w:noProof/>
          <w:color w:val="404040"/>
          <w:sz w:val="56"/>
          <w:szCs w:val="56"/>
        </w:rPr>
        <w:drawing>
          <wp:anchor distT="0" distB="0" distL="114300" distR="114300" simplePos="0" relativeHeight="251658240" behindDoc="0" locked="0" layoutInCell="1" hidden="0" allowOverlap="1" wp14:anchorId="6329BEF6" wp14:editId="538FE19F">
            <wp:simplePos x="0" y="0"/>
            <wp:positionH relativeFrom="page">
              <wp:posOffset>0</wp:posOffset>
            </wp:positionH>
            <wp:positionV relativeFrom="page">
              <wp:posOffset>0</wp:posOffset>
            </wp:positionV>
            <wp:extent cx="7558935" cy="2397600"/>
            <wp:effectExtent l="0" t="0" r="0" b="0"/>
            <wp:wrapSquare wrapText="bothSides" distT="0" distB="0" distL="114300" distR="114300"/>
            <wp:docPr id="214523269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558935" cy="2397600"/>
                    </a:xfrm>
                    <a:prstGeom prst="rect">
                      <a:avLst/>
                    </a:prstGeom>
                    <a:ln/>
                  </pic:spPr>
                </pic:pic>
              </a:graphicData>
            </a:graphic>
          </wp:anchor>
        </w:drawing>
      </w:r>
      <w:r w:rsidR="001E29FA">
        <w:rPr>
          <w:rFonts w:ascii="Aptos Light" w:eastAsia="Aptos Light" w:hAnsi="Aptos Light" w:cs="Aptos Light"/>
          <w:noProof/>
          <w:color w:val="404040"/>
          <w:sz w:val="56"/>
          <w:szCs w:val="56"/>
        </w:rPr>
        <w:t>Fiche</w:t>
      </w:r>
      <w:r>
        <w:rPr>
          <w:rFonts w:ascii="Aptos Light" w:eastAsia="Aptos Light" w:hAnsi="Aptos Light" w:cs="Aptos Light"/>
          <w:color w:val="404040"/>
          <w:sz w:val="56"/>
          <w:szCs w:val="56"/>
        </w:rPr>
        <w:t xml:space="preserve"> </w:t>
      </w:r>
      <w:r w:rsidR="001E29FA">
        <w:rPr>
          <w:rFonts w:ascii="Aptos Light" w:eastAsia="Aptos Light" w:hAnsi="Aptos Light" w:cs="Aptos Light"/>
          <w:color w:val="404040"/>
          <w:sz w:val="56"/>
          <w:szCs w:val="56"/>
        </w:rPr>
        <w:t>connaissances</w:t>
      </w:r>
      <w:r w:rsidR="001C73B3">
        <w:rPr>
          <w:rFonts w:ascii="Aptos Light" w:eastAsia="Aptos Light" w:hAnsi="Aptos Light" w:cs="Aptos Light"/>
          <w:color w:val="404040"/>
          <w:sz w:val="56"/>
          <w:szCs w:val="56"/>
        </w:rPr>
        <w:t xml:space="preserve"> enseignant</w:t>
      </w:r>
    </w:p>
    <w:p w14:paraId="361F428E" w14:textId="4F206CC8" w:rsidR="00FB7073" w:rsidRDefault="001E29FA" w:rsidP="001E29FA">
      <w:pPr>
        <w:pStyle w:val="Titre"/>
        <w:rPr>
          <w:rFonts w:ascii="Aptos Light" w:hAnsi="Aptos Light"/>
          <w:sz w:val="56"/>
          <w:szCs w:val="56"/>
        </w:rPr>
      </w:pPr>
      <w:r w:rsidRPr="001C73B3">
        <w:rPr>
          <w:sz w:val="72"/>
          <w:szCs w:val="72"/>
        </w:rPr>
        <w:t>Les rassemblements départementaux régionaux-nationaux :</w:t>
      </w:r>
      <w:r w:rsidRPr="001E29FA">
        <w:rPr>
          <w:sz w:val="56"/>
          <w:szCs w:val="56"/>
        </w:rPr>
        <w:t xml:space="preserve"> </w:t>
      </w:r>
      <w:r w:rsidR="001C73B3">
        <w:rPr>
          <w:sz w:val="56"/>
          <w:szCs w:val="56"/>
        </w:rPr>
        <w:br/>
      </w:r>
      <w:r w:rsidRPr="001C73B3">
        <w:rPr>
          <w:rFonts w:ascii="Aptos Light" w:hAnsi="Aptos Light"/>
          <w:sz w:val="56"/>
          <w:szCs w:val="56"/>
        </w:rPr>
        <w:t>quelle</w:t>
      </w:r>
      <w:r w:rsidR="001C73B3">
        <w:rPr>
          <w:rFonts w:ascii="Aptos Light" w:hAnsi="Aptos Light"/>
          <w:sz w:val="56"/>
          <w:szCs w:val="56"/>
        </w:rPr>
        <w:t xml:space="preserve"> </w:t>
      </w:r>
      <w:r w:rsidRPr="001C73B3">
        <w:rPr>
          <w:rFonts w:ascii="Aptos Light" w:hAnsi="Aptos Light"/>
          <w:sz w:val="56"/>
          <w:szCs w:val="56"/>
        </w:rPr>
        <w:t xml:space="preserve">organisation possible pour s'engager dans une réflexion écologique ? </w:t>
      </w:r>
    </w:p>
    <w:p w14:paraId="79547566" w14:textId="77777777" w:rsidR="00DB1E3A" w:rsidRDefault="00DB1E3A" w:rsidP="00DB1E3A">
      <w:pPr>
        <w:tabs>
          <w:tab w:val="center" w:pos="2268"/>
          <w:tab w:val="center" w:pos="6663"/>
        </w:tabs>
      </w:pPr>
    </w:p>
    <w:p w14:paraId="0E296BA5" w14:textId="77777777" w:rsidR="00DB1E3A" w:rsidRDefault="00DB1E3A" w:rsidP="00DB1E3A">
      <w:pPr>
        <w:tabs>
          <w:tab w:val="center" w:pos="2268"/>
          <w:tab w:val="center" w:pos="6663"/>
        </w:tabs>
        <w:jc w:val="center"/>
      </w:pPr>
    </w:p>
    <w:p w14:paraId="54358EFD" w14:textId="28423765" w:rsidR="00DB1E3A" w:rsidRDefault="00DB1E3A" w:rsidP="00DB1E3A">
      <w:pPr>
        <w:tabs>
          <w:tab w:val="center" w:pos="2268"/>
          <w:tab w:val="center" w:pos="6663"/>
        </w:tabs>
        <w:jc w:val="center"/>
      </w:pPr>
      <w:r>
        <w:t>Auteur :</w:t>
      </w:r>
      <w:r>
        <w:tab/>
        <w:t xml:space="preserve">                                       Réalisation :</w:t>
      </w:r>
    </w:p>
    <w:p w14:paraId="25BB5182" w14:textId="7A1EE364" w:rsidR="00DB1E3A" w:rsidRDefault="00DB1E3A" w:rsidP="00DB1E3A">
      <w:pPr>
        <w:tabs>
          <w:tab w:val="center" w:pos="2268"/>
          <w:tab w:val="center" w:pos="6663"/>
        </w:tabs>
        <w:spacing w:after="720"/>
        <w:jc w:val="center"/>
      </w:pPr>
      <w:r w:rsidRPr="006C64C5">
        <w:rPr>
          <w:noProof/>
        </w:rPr>
        <w:drawing>
          <wp:anchor distT="0" distB="0" distL="114300" distR="114300" simplePos="0" relativeHeight="251660288" behindDoc="1" locked="0" layoutInCell="1" allowOverlap="1" wp14:anchorId="1B2F44A7" wp14:editId="7F69860B">
            <wp:simplePos x="0" y="0"/>
            <wp:positionH relativeFrom="column">
              <wp:posOffset>147955</wp:posOffset>
            </wp:positionH>
            <wp:positionV relativeFrom="paragraph">
              <wp:posOffset>61595</wp:posOffset>
            </wp:positionV>
            <wp:extent cx="2647950" cy="888032"/>
            <wp:effectExtent l="0" t="0" r="0" b="7620"/>
            <wp:wrapTight wrapText="bothSides">
              <wp:wrapPolygon edited="0">
                <wp:start x="0" y="0"/>
                <wp:lineTo x="0" y="21322"/>
                <wp:lineTo x="21445" y="21322"/>
                <wp:lineTo x="21445" y="0"/>
                <wp:lineTo x="0" y="0"/>
              </wp:wrapPolygon>
            </wp:wrapTight>
            <wp:docPr id="186635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505" name=""/>
                    <pic:cNvPicPr/>
                  </pic:nvPicPr>
                  <pic:blipFill rotWithShape="1">
                    <a:blip r:embed="rId10">
                      <a:extLst>
                        <a:ext uri="{28A0092B-C50C-407E-A947-70E740481C1C}">
                          <a14:useLocalDpi xmlns:a14="http://schemas.microsoft.com/office/drawing/2010/main" val="0"/>
                        </a:ext>
                      </a:extLst>
                    </a:blip>
                    <a:srcRect l="52249" t="47913" r="20635" b="35920"/>
                    <a:stretch>
                      <a:fillRect/>
                    </a:stretch>
                  </pic:blipFill>
                  <pic:spPr bwMode="auto">
                    <a:xfrm>
                      <a:off x="0" y="0"/>
                      <a:ext cx="2647950" cy="888032"/>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0E4849DD" wp14:editId="06464C20">
            <wp:extent cx="1916180" cy="1107038"/>
            <wp:effectExtent l="0" t="0" r="0" b="0"/>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11"/>
                    <a:srcRect r="1625"/>
                    <a:stretch>
                      <a:fillRect/>
                    </a:stretch>
                  </pic:blipFill>
                  <pic:spPr>
                    <a:xfrm>
                      <a:off x="0" y="0"/>
                      <a:ext cx="1916180" cy="1107038"/>
                    </a:xfrm>
                    <a:prstGeom prst="rect">
                      <a:avLst/>
                    </a:prstGeom>
                    <a:ln/>
                  </pic:spPr>
                </pic:pic>
              </a:graphicData>
            </a:graphic>
          </wp:inline>
        </w:drawing>
      </w:r>
    </w:p>
    <w:sdt>
      <w:sdtPr>
        <w:rPr>
          <w:rFonts w:ascii="Calibri Light" w:eastAsia="Calibri" w:hAnsi="Calibri Light" w:cs="Calibri Light"/>
          <w:color w:val="auto"/>
          <w:sz w:val="24"/>
          <w:szCs w:val="24"/>
        </w:rPr>
        <w:id w:val="1674531397"/>
        <w:docPartObj>
          <w:docPartGallery w:val="Table of Contents"/>
          <w:docPartUnique/>
        </w:docPartObj>
      </w:sdtPr>
      <w:sdtEndPr>
        <w:rPr>
          <w:b/>
          <w:bCs/>
        </w:rPr>
      </w:sdtEndPr>
      <w:sdtContent>
        <w:p w14:paraId="7223085B" w14:textId="4F36FA0D" w:rsidR="00FB7073" w:rsidRDefault="00FB7073">
          <w:pPr>
            <w:pStyle w:val="En-ttedetabledesmatires"/>
          </w:pPr>
          <w:r>
            <w:t>Table des matières</w:t>
          </w:r>
        </w:p>
        <w:p w14:paraId="2E085FE3" w14:textId="2ACC9FCA" w:rsidR="008E47B3" w:rsidRDefault="00FB7073">
          <w:pPr>
            <w:pStyle w:val="TM2"/>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3437808" w:history="1">
            <w:r w:rsidR="008E47B3" w:rsidRPr="00921D08">
              <w:rPr>
                <w:rStyle w:val="Lienhypertexte"/>
                <w:noProof/>
              </w:rPr>
              <w:t>Introduction</w:t>
            </w:r>
            <w:r w:rsidR="008E47B3">
              <w:rPr>
                <w:noProof/>
                <w:webHidden/>
              </w:rPr>
              <w:tab/>
            </w:r>
            <w:r w:rsidR="008E47B3">
              <w:rPr>
                <w:noProof/>
                <w:webHidden/>
              </w:rPr>
              <w:fldChar w:fldCharType="begin"/>
            </w:r>
            <w:r w:rsidR="008E47B3">
              <w:rPr>
                <w:noProof/>
                <w:webHidden/>
              </w:rPr>
              <w:instrText xml:space="preserve"> PAGEREF _Toc223437808 \h </w:instrText>
            </w:r>
            <w:r w:rsidR="008E47B3">
              <w:rPr>
                <w:noProof/>
                <w:webHidden/>
              </w:rPr>
            </w:r>
            <w:r w:rsidR="008E47B3">
              <w:rPr>
                <w:noProof/>
                <w:webHidden/>
              </w:rPr>
              <w:fldChar w:fldCharType="separate"/>
            </w:r>
            <w:r w:rsidR="008E47B3">
              <w:rPr>
                <w:noProof/>
                <w:webHidden/>
              </w:rPr>
              <w:t>3</w:t>
            </w:r>
            <w:r w:rsidR="008E47B3">
              <w:rPr>
                <w:noProof/>
                <w:webHidden/>
              </w:rPr>
              <w:fldChar w:fldCharType="end"/>
            </w:r>
          </w:hyperlink>
        </w:p>
        <w:p w14:paraId="125360EF" w14:textId="298E629C" w:rsidR="008E47B3" w:rsidRDefault="008E47B3">
          <w:pPr>
            <w:pStyle w:val="TM2"/>
            <w:tabs>
              <w:tab w:val="right" w:leader="dot" w:pos="9062"/>
            </w:tabs>
            <w:rPr>
              <w:rFonts w:asciiTheme="minorHAnsi" w:eastAsiaTheme="minorEastAsia" w:hAnsiTheme="minorHAnsi" w:cstheme="minorBidi"/>
              <w:noProof/>
              <w:kern w:val="2"/>
              <w14:ligatures w14:val="standardContextual"/>
            </w:rPr>
          </w:pPr>
          <w:hyperlink w:anchor="_Toc223437809" w:history="1">
            <w:r w:rsidRPr="00921D08">
              <w:rPr>
                <w:rStyle w:val="Lienhypertexte"/>
                <w:noProof/>
              </w:rPr>
              <w:t>Contextualisation</w:t>
            </w:r>
            <w:r>
              <w:rPr>
                <w:noProof/>
                <w:webHidden/>
              </w:rPr>
              <w:tab/>
            </w:r>
            <w:r>
              <w:rPr>
                <w:noProof/>
                <w:webHidden/>
              </w:rPr>
              <w:fldChar w:fldCharType="begin"/>
            </w:r>
            <w:r>
              <w:rPr>
                <w:noProof/>
                <w:webHidden/>
              </w:rPr>
              <w:instrText xml:space="preserve"> PAGEREF _Toc223437809 \h </w:instrText>
            </w:r>
            <w:r>
              <w:rPr>
                <w:noProof/>
                <w:webHidden/>
              </w:rPr>
            </w:r>
            <w:r>
              <w:rPr>
                <w:noProof/>
                <w:webHidden/>
              </w:rPr>
              <w:fldChar w:fldCharType="separate"/>
            </w:r>
            <w:r>
              <w:rPr>
                <w:noProof/>
                <w:webHidden/>
              </w:rPr>
              <w:t>3</w:t>
            </w:r>
            <w:r>
              <w:rPr>
                <w:noProof/>
                <w:webHidden/>
              </w:rPr>
              <w:fldChar w:fldCharType="end"/>
            </w:r>
          </w:hyperlink>
        </w:p>
        <w:p w14:paraId="23BA5FA8" w14:textId="3378095E" w:rsidR="008E47B3" w:rsidRDefault="008E47B3">
          <w:pPr>
            <w:pStyle w:val="TM3"/>
            <w:rPr>
              <w:rFonts w:asciiTheme="minorHAnsi" w:eastAsiaTheme="minorEastAsia" w:hAnsiTheme="minorHAnsi" w:cstheme="minorBidi"/>
              <w:noProof/>
              <w:kern w:val="2"/>
              <w14:ligatures w14:val="standardContextual"/>
            </w:rPr>
          </w:pPr>
          <w:hyperlink w:anchor="_Toc223437810" w:history="1">
            <w:r w:rsidRPr="00921D08">
              <w:rPr>
                <w:rStyle w:val="Lienhypertexte"/>
                <w:noProof/>
              </w:rPr>
              <w:t>Impacts environnementaux des événements sportifs territoriaux</w:t>
            </w:r>
            <w:r>
              <w:rPr>
                <w:noProof/>
                <w:webHidden/>
              </w:rPr>
              <w:tab/>
            </w:r>
            <w:r>
              <w:rPr>
                <w:noProof/>
                <w:webHidden/>
              </w:rPr>
              <w:fldChar w:fldCharType="begin"/>
            </w:r>
            <w:r>
              <w:rPr>
                <w:noProof/>
                <w:webHidden/>
              </w:rPr>
              <w:instrText xml:space="preserve"> PAGEREF _Toc223437810 \h </w:instrText>
            </w:r>
            <w:r>
              <w:rPr>
                <w:noProof/>
                <w:webHidden/>
              </w:rPr>
            </w:r>
            <w:r>
              <w:rPr>
                <w:noProof/>
                <w:webHidden/>
              </w:rPr>
              <w:fldChar w:fldCharType="separate"/>
            </w:r>
            <w:r>
              <w:rPr>
                <w:noProof/>
                <w:webHidden/>
              </w:rPr>
              <w:t>4</w:t>
            </w:r>
            <w:r>
              <w:rPr>
                <w:noProof/>
                <w:webHidden/>
              </w:rPr>
              <w:fldChar w:fldCharType="end"/>
            </w:r>
          </w:hyperlink>
        </w:p>
        <w:p w14:paraId="3FF477AA" w14:textId="3281DDC6" w:rsidR="008E47B3" w:rsidRDefault="008E47B3">
          <w:pPr>
            <w:pStyle w:val="TM2"/>
            <w:tabs>
              <w:tab w:val="right" w:leader="dot" w:pos="9062"/>
            </w:tabs>
            <w:rPr>
              <w:rFonts w:asciiTheme="minorHAnsi" w:eastAsiaTheme="minorEastAsia" w:hAnsiTheme="minorHAnsi" w:cstheme="minorBidi"/>
              <w:noProof/>
              <w:kern w:val="2"/>
              <w14:ligatures w14:val="standardContextual"/>
            </w:rPr>
          </w:pPr>
          <w:hyperlink w:anchor="_Toc223437811" w:history="1">
            <w:r w:rsidRPr="00921D08">
              <w:rPr>
                <w:rStyle w:val="Lienhypertexte"/>
                <w:noProof/>
              </w:rPr>
              <w:t>Solutions : comment tendre vers plus de soutenabilité ? Eléments de réponse par types d’acteurs</w:t>
            </w:r>
            <w:r>
              <w:rPr>
                <w:noProof/>
                <w:webHidden/>
              </w:rPr>
              <w:tab/>
            </w:r>
            <w:r>
              <w:rPr>
                <w:noProof/>
                <w:webHidden/>
              </w:rPr>
              <w:fldChar w:fldCharType="begin"/>
            </w:r>
            <w:r>
              <w:rPr>
                <w:noProof/>
                <w:webHidden/>
              </w:rPr>
              <w:instrText xml:space="preserve"> PAGEREF _Toc223437811 \h </w:instrText>
            </w:r>
            <w:r>
              <w:rPr>
                <w:noProof/>
                <w:webHidden/>
              </w:rPr>
            </w:r>
            <w:r>
              <w:rPr>
                <w:noProof/>
                <w:webHidden/>
              </w:rPr>
              <w:fldChar w:fldCharType="separate"/>
            </w:r>
            <w:r>
              <w:rPr>
                <w:noProof/>
                <w:webHidden/>
              </w:rPr>
              <w:t>5</w:t>
            </w:r>
            <w:r>
              <w:rPr>
                <w:noProof/>
                <w:webHidden/>
              </w:rPr>
              <w:fldChar w:fldCharType="end"/>
            </w:r>
          </w:hyperlink>
        </w:p>
        <w:p w14:paraId="209F811D" w14:textId="31834F62" w:rsidR="008E47B3" w:rsidRDefault="008E47B3">
          <w:pPr>
            <w:pStyle w:val="TM3"/>
            <w:rPr>
              <w:rFonts w:asciiTheme="minorHAnsi" w:eastAsiaTheme="minorEastAsia" w:hAnsiTheme="minorHAnsi" w:cstheme="minorBidi"/>
              <w:noProof/>
              <w:kern w:val="2"/>
              <w14:ligatures w14:val="standardContextual"/>
            </w:rPr>
          </w:pPr>
          <w:hyperlink w:anchor="_Toc223437812" w:history="1">
            <w:r w:rsidRPr="00921D08">
              <w:rPr>
                <w:rStyle w:val="Lienhypertexte"/>
                <w:noProof/>
              </w:rPr>
              <w:t>Responsabilité et sensibilisation des participant·e·s</w:t>
            </w:r>
            <w:r>
              <w:rPr>
                <w:noProof/>
                <w:webHidden/>
              </w:rPr>
              <w:tab/>
            </w:r>
            <w:r>
              <w:rPr>
                <w:noProof/>
                <w:webHidden/>
              </w:rPr>
              <w:fldChar w:fldCharType="begin"/>
            </w:r>
            <w:r>
              <w:rPr>
                <w:noProof/>
                <w:webHidden/>
              </w:rPr>
              <w:instrText xml:space="preserve"> PAGEREF _Toc223437812 \h </w:instrText>
            </w:r>
            <w:r>
              <w:rPr>
                <w:noProof/>
                <w:webHidden/>
              </w:rPr>
            </w:r>
            <w:r>
              <w:rPr>
                <w:noProof/>
                <w:webHidden/>
              </w:rPr>
              <w:fldChar w:fldCharType="separate"/>
            </w:r>
            <w:r>
              <w:rPr>
                <w:noProof/>
                <w:webHidden/>
              </w:rPr>
              <w:t>5</w:t>
            </w:r>
            <w:r>
              <w:rPr>
                <w:noProof/>
                <w:webHidden/>
              </w:rPr>
              <w:fldChar w:fldCharType="end"/>
            </w:r>
          </w:hyperlink>
        </w:p>
        <w:p w14:paraId="2228EC89" w14:textId="492077EB" w:rsidR="008E47B3" w:rsidRDefault="008E47B3">
          <w:pPr>
            <w:pStyle w:val="TM3"/>
            <w:rPr>
              <w:rFonts w:asciiTheme="minorHAnsi" w:eastAsiaTheme="minorEastAsia" w:hAnsiTheme="minorHAnsi" w:cstheme="minorBidi"/>
              <w:noProof/>
              <w:kern w:val="2"/>
              <w14:ligatures w14:val="standardContextual"/>
            </w:rPr>
          </w:pPr>
          <w:hyperlink w:anchor="_Toc223437813" w:history="1">
            <w:r w:rsidRPr="00921D08">
              <w:rPr>
                <w:rStyle w:val="Lienhypertexte"/>
                <w:noProof/>
              </w:rPr>
              <w:t>Rôles et stratégies des organisateur·rice·s d'événements sportifs</w:t>
            </w:r>
            <w:r>
              <w:rPr>
                <w:noProof/>
                <w:webHidden/>
              </w:rPr>
              <w:tab/>
            </w:r>
            <w:r>
              <w:rPr>
                <w:noProof/>
                <w:webHidden/>
              </w:rPr>
              <w:fldChar w:fldCharType="begin"/>
            </w:r>
            <w:r>
              <w:rPr>
                <w:noProof/>
                <w:webHidden/>
              </w:rPr>
              <w:instrText xml:space="preserve"> PAGEREF _Toc223437813 \h </w:instrText>
            </w:r>
            <w:r>
              <w:rPr>
                <w:noProof/>
                <w:webHidden/>
              </w:rPr>
            </w:r>
            <w:r>
              <w:rPr>
                <w:noProof/>
                <w:webHidden/>
              </w:rPr>
              <w:fldChar w:fldCharType="separate"/>
            </w:r>
            <w:r>
              <w:rPr>
                <w:noProof/>
                <w:webHidden/>
              </w:rPr>
              <w:t>6</w:t>
            </w:r>
            <w:r>
              <w:rPr>
                <w:noProof/>
                <w:webHidden/>
              </w:rPr>
              <w:fldChar w:fldCharType="end"/>
            </w:r>
          </w:hyperlink>
        </w:p>
        <w:p w14:paraId="170703B0" w14:textId="48A60E15" w:rsidR="008E47B3" w:rsidRDefault="008E47B3">
          <w:pPr>
            <w:pStyle w:val="TM3"/>
            <w:rPr>
              <w:rFonts w:asciiTheme="minorHAnsi" w:eastAsiaTheme="minorEastAsia" w:hAnsiTheme="minorHAnsi" w:cstheme="minorBidi"/>
              <w:noProof/>
              <w:kern w:val="2"/>
              <w14:ligatures w14:val="standardContextual"/>
            </w:rPr>
          </w:pPr>
          <w:hyperlink w:anchor="_Toc223437814" w:history="1">
            <w:r w:rsidRPr="00921D08">
              <w:rPr>
                <w:rStyle w:val="Lienhypertexte"/>
                <w:noProof/>
              </w:rPr>
              <w:t>Rôle des territoires dans la régulation des événements sportifs</w:t>
            </w:r>
            <w:r>
              <w:rPr>
                <w:noProof/>
                <w:webHidden/>
              </w:rPr>
              <w:tab/>
            </w:r>
            <w:r>
              <w:rPr>
                <w:noProof/>
                <w:webHidden/>
              </w:rPr>
              <w:fldChar w:fldCharType="begin"/>
            </w:r>
            <w:r>
              <w:rPr>
                <w:noProof/>
                <w:webHidden/>
              </w:rPr>
              <w:instrText xml:space="preserve"> PAGEREF _Toc223437814 \h </w:instrText>
            </w:r>
            <w:r>
              <w:rPr>
                <w:noProof/>
                <w:webHidden/>
              </w:rPr>
            </w:r>
            <w:r>
              <w:rPr>
                <w:noProof/>
                <w:webHidden/>
              </w:rPr>
              <w:fldChar w:fldCharType="separate"/>
            </w:r>
            <w:r>
              <w:rPr>
                <w:noProof/>
                <w:webHidden/>
              </w:rPr>
              <w:t>7</w:t>
            </w:r>
            <w:r>
              <w:rPr>
                <w:noProof/>
                <w:webHidden/>
              </w:rPr>
              <w:fldChar w:fldCharType="end"/>
            </w:r>
          </w:hyperlink>
        </w:p>
        <w:p w14:paraId="03252818" w14:textId="66345A9B" w:rsidR="008E47B3" w:rsidRDefault="008E47B3">
          <w:pPr>
            <w:pStyle w:val="TM3"/>
            <w:rPr>
              <w:rFonts w:asciiTheme="minorHAnsi" w:eastAsiaTheme="minorEastAsia" w:hAnsiTheme="minorHAnsi" w:cstheme="minorBidi"/>
              <w:noProof/>
              <w:kern w:val="2"/>
              <w14:ligatures w14:val="standardContextual"/>
            </w:rPr>
          </w:pPr>
          <w:hyperlink w:anchor="_Toc223437815" w:history="1">
            <w:r w:rsidRPr="00921D08">
              <w:rPr>
                <w:rStyle w:val="Lienhypertexte"/>
                <w:noProof/>
              </w:rPr>
              <w:t>Contribution</w:t>
            </w:r>
            <w:r w:rsidRPr="00921D08">
              <w:rPr>
                <w:rStyle w:val="Lienhypertexte"/>
                <w:noProof/>
                <w:spacing w:val="31"/>
              </w:rPr>
              <w:t xml:space="preserve"> </w:t>
            </w:r>
            <w:r w:rsidRPr="00921D08">
              <w:rPr>
                <w:rStyle w:val="Lienhypertexte"/>
                <w:noProof/>
              </w:rPr>
              <w:t>de</w:t>
            </w:r>
            <w:r w:rsidRPr="00921D08">
              <w:rPr>
                <w:rStyle w:val="Lienhypertexte"/>
                <w:noProof/>
                <w:spacing w:val="43"/>
              </w:rPr>
              <w:t xml:space="preserve"> </w:t>
            </w:r>
            <w:r w:rsidRPr="00921D08">
              <w:rPr>
                <w:rStyle w:val="Lienhypertexte"/>
                <w:noProof/>
              </w:rPr>
              <w:t>la</w:t>
            </w:r>
            <w:r w:rsidRPr="00921D08">
              <w:rPr>
                <w:rStyle w:val="Lienhypertexte"/>
                <w:noProof/>
                <w:spacing w:val="34"/>
              </w:rPr>
              <w:t xml:space="preserve"> </w:t>
            </w:r>
            <w:r w:rsidRPr="00921D08">
              <w:rPr>
                <w:rStyle w:val="Lienhypertexte"/>
                <w:noProof/>
              </w:rPr>
              <w:t>recherche</w:t>
            </w:r>
            <w:r w:rsidRPr="00921D08">
              <w:rPr>
                <w:rStyle w:val="Lienhypertexte"/>
                <w:noProof/>
                <w:spacing w:val="43"/>
              </w:rPr>
              <w:t xml:space="preserve"> </w:t>
            </w:r>
            <w:r w:rsidRPr="00921D08">
              <w:rPr>
                <w:rStyle w:val="Lienhypertexte"/>
                <w:noProof/>
              </w:rPr>
              <w:t>scientifique</w:t>
            </w:r>
            <w:r w:rsidRPr="00921D08">
              <w:rPr>
                <w:rStyle w:val="Lienhypertexte"/>
                <w:noProof/>
                <w:spacing w:val="44"/>
              </w:rPr>
              <w:t xml:space="preserve"> </w:t>
            </w:r>
            <w:r w:rsidRPr="00921D08">
              <w:rPr>
                <w:rStyle w:val="Lienhypertexte"/>
                <w:noProof/>
              </w:rPr>
              <w:t>à</w:t>
            </w:r>
            <w:r w:rsidRPr="00921D08">
              <w:rPr>
                <w:rStyle w:val="Lienhypertexte"/>
                <w:noProof/>
                <w:spacing w:val="33"/>
              </w:rPr>
              <w:t xml:space="preserve"> </w:t>
            </w:r>
            <w:r w:rsidRPr="00921D08">
              <w:rPr>
                <w:rStyle w:val="Lienhypertexte"/>
                <w:noProof/>
              </w:rPr>
              <w:t>la</w:t>
            </w:r>
            <w:r w:rsidRPr="00921D08">
              <w:rPr>
                <w:rStyle w:val="Lienhypertexte"/>
                <w:noProof/>
                <w:spacing w:val="43"/>
              </w:rPr>
              <w:t xml:space="preserve"> </w:t>
            </w:r>
            <w:r w:rsidRPr="00921D08">
              <w:rPr>
                <w:rStyle w:val="Lienhypertexte"/>
                <w:noProof/>
              </w:rPr>
              <w:t>durabilité</w:t>
            </w:r>
            <w:r w:rsidRPr="00921D08">
              <w:rPr>
                <w:rStyle w:val="Lienhypertexte"/>
                <w:noProof/>
                <w:spacing w:val="34"/>
              </w:rPr>
              <w:t xml:space="preserve"> </w:t>
            </w:r>
            <w:r w:rsidRPr="00921D08">
              <w:rPr>
                <w:rStyle w:val="Lienhypertexte"/>
                <w:noProof/>
              </w:rPr>
              <w:t>des</w:t>
            </w:r>
            <w:r w:rsidRPr="00921D08">
              <w:rPr>
                <w:rStyle w:val="Lienhypertexte"/>
                <w:noProof/>
                <w:spacing w:val="33"/>
              </w:rPr>
              <w:t xml:space="preserve"> </w:t>
            </w:r>
            <w:r w:rsidRPr="00921D08">
              <w:rPr>
                <w:rStyle w:val="Lienhypertexte"/>
                <w:noProof/>
              </w:rPr>
              <w:t>événements</w:t>
            </w:r>
            <w:r w:rsidRPr="00921D08">
              <w:rPr>
                <w:rStyle w:val="Lienhypertexte"/>
                <w:noProof/>
                <w:spacing w:val="38"/>
              </w:rPr>
              <w:t xml:space="preserve"> </w:t>
            </w:r>
            <w:r w:rsidRPr="00921D08">
              <w:rPr>
                <w:rStyle w:val="Lienhypertexte"/>
                <w:noProof/>
                <w:spacing w:val="-2"/>
              </w:rPr>
              <w:t>sportifs</w:t>
            </w:r>
            <w:r>
              <w:rPr>
                <w:noProof/>
                <w:webHidden/>
              </w:rPr>
              <w:tab/>
            </w:r>
            <w:r>
              <w:rPr>
                <w:noProof/>
                <w:webHidden/>
              </w:rPr>
              <w:fldChar w:fldCharType="begin"/>
            </w:r>
            <w:r>
              <w:rPr>
                <w:noProof/>
                <w:webHidden/>
              </w:rPr>
              <w:instrText xml:space="preserve"> PAGEREF _Toc223437815 \h </w:instrText>
            </w:r>
            <w:r>
              <w:rPr>
                <w:noProof/>
                <w:webHidden/>
              </w:rPr>
            </w:r>
            <w:r>
              <w:rPr>
                <w:noProof/>
                <w:webHidden/>
              </w:rPr>
              <w:fldChar w:fldCharType="separate"/>
            </w:r>
            <w:r>
              <w:rPr>
                <w:noProof/>
                <w:webHidden/>
              </w:rPr>
              <w:t>7</w:t>
            </w:r>
            <w:r>
              <w:rPr>
                <w:noProof/>
                <w:webHidden/>
              </w:rPr>
              <w:fldChar w:fldCharType="end"/>
            </w:r>
          </w:hyperlink>
        </w:p>
        <w:p w14:paraId="437FDA30" w14:textId="617E05C3" w:rsidR="008E47B3" w:rsidRDefault="008E47B3">
          <w:pPr>
            <w:pStyle w:val="TM2"/>
            <w:tabs>
              <w:tab w:val="right" w:leader="dot" w:pos="9062"/>
            </w:tabs>
            <w:rPr>
              <w:rFonts w:asciiTheme="minorHAnsi" w:eastAsiaTheme="minorEastAsia" w:hAnsiTheme="minorHAnsi" w:cstheme="minorBidi"/>
              <w:noProof/>
              <w:kern w:val="2"/>
              <w14:ligatures w14:val="standardContextual"/>
            </w:rPr>
          </w:pPr>
          <w:hyperlink w:anchor="_Toc223437816" w:history="1">
            <w:r w:rsidRPr="00921D08">
              <w:rPr>
                <w:rStyle w:val="Lienhypertexte"/>
                <w:noProof/>
                <w:w w:val="105"/>
              </w:rPr>
              <w:t>Synthèse</w:t>
            </w:r>
            <w:r>
              <w:rPr>
                <w:noProof/>
                <w:webHidden/>
              </w:rPr>
              <w:tab/>
            </w:r>
            <w:r>
              <w:rPr>
                <w:noProof/>
                <w:webHidden/>
              </w:rPr>
              <w:fldChar w:fldCharType="begin"/>
            </w:r>
            <w:r>
              <w:rPr>
                <w:noProof/>
                <w:webHidden/>
              </w:rPr>
              <w:instrText xml:space="preserve"> PAGEREF _Toc223437816 \h </w:instrText>
            </w:r>
            <w:r>
              <w:rPr>
                <w:noProof/>
                <w:webHidden/>
              </w:rPr>
            </w:r>
            <w:r>
              <w:rPr>
                <w:noProof/>
                <w:webHidden/>
              </w:rPr>
              <w:fldChar w:fldCharType="separate"/>
            </w:r>
            <w:r>
              <w:rPr>
                <w:noProof/>
                <w:webHidden/>
              </w:rPr>
              <w:t>8</w:t>
            </w:r>
            <w:r>
              <w:rPr>
                <w:noProof/>
                <w:webHidden/>
              </w:rPr>
              <w:fldChar w:fldCharType="end"/>
            </w:r>
          </w:hyperlink>
        </w:p>
        <w:p w14:paraId="1AE2497F" w14:textId="0CA6BA58" w:rsidR="008E47B3" w:rsidRDefault="008E47B3">
          <w:pPr>
            <w:pStyle w:val="TM3"/>
            <w:rPr>
              <w:rFonts w:asciiTheme="minorHAnsi" w:eastAsiaTheme="minorEastAsia" w:hAnsiTheme="minorHAnsi" w:cstheme="minorBidi"/>
              <w:noProof/>
              <w:kern w:val="2"/>
              <w14:ligatures w14:val="standardContextual"/>
            </w:rPr>
          </w:pPr>
          <w:hyperlink w:anchor="_Toc223437817" w:history="1">
            <w:r w:rsidRPr="00921D08">
              <w:rPr>
                <w:rStyle w:val="Lienhypertexte"/>
                <w:noProof/>
              </w:rPr>
              <w:t>Limites et recommandations</w:t>
            </w:r>
            <w:r>
              <w:rPr>
                <w:noProof/>
                <w:webHidden/>
              </w:rPr>
              <w:tab/>
            </w:r>
            <w:r>
              <w:rPr>
                <w:noProof/>
                <w:webHidden/>
              </w:rPr>
              <w:fldChar w:fldCharType="begin"/>
            </w:r>
            <w:r>
              <w:rPr>
                <w:noProof/>
                <w:webHidden/>
              </w:rPr>
              <w:instrText xml:space="preserve"> PAGEREF _Toc223437817 \h </w:instrText>
            </w:r>
            <w:r>
              <w:rPr>
                <w:noProof/>
                <w:webHidden/>
              </w:rPr>
            </w:r>
            <w:r>
              <w:rPr>
                <w:noProof/>
                <w:webHidden/>
              </w:rPr>
              <w:fldChar w:fldCharType="separate"/>
            </w:r>
            <w:r>
              <w:rPr>
                <w:noProof/>
                <w:webHidden/>
              </w:rPr>
              <w:t>9</w:t>
            </w:r>
            <w:r>
              <w:rPr>
                <w:noProof/>
                <w:webHidden/>
              </w:rPr>
              <w:fldChar w:fldCharType="end"/>
            </w:r>
          </w:hyperlink>
        </w:p>
        <w:p w14:paraId="762A4062" w14:textId="19B8EDD6" w:rsidR="008E47B3" w:rsidRDefault="008E47B3">
          <w:pPr>
            <w:pStyle w:val="TM3"/>
            <w:rPr>
              <w:rFonts w:asciiTheme="minorHAnsi" w:eastAsiaTheme="minorEastAsia" w:hAnsiTheme="minorHAnsi" w:cstheme="minorBidi"/>
              <w:noProof/>
              <w:kern w:val="2"/>
              <w14:ligatures w14:val="standardContextual"/>
            </w:rPr>
          </w:pPr>
          <w:hyperlink w:anchor="_Toc223437818" w:history="1">
            <w:r w:rsidRPr="00921D08">
              <w:rPr>
                <w:rStyle w:val="Lienhypertexte"/>
                <w:noProof/>
              </w:rPr>
              <w:t>Recommandations</w:t>
            </w:r>
            <w:r w:rsidRPr="00921D08">
              <w:rPr>
                <w:rStyle w:val="Lienhypertexte"/>
                <w:noProof/>
                <w:spacing w:val="65"/>
              </w:rPr>
              <w:t xml:space="preserve"> </w:t>
            </w:r>
            <w:r w:rsidRPr="00921D08">
              <w:rPr>
                <w:rStyle w:val="Lienhypertexte"/>
                <w:noProof/>
              </w:rPr>
              <w:t>pour</w:t>
            </w:r>
            <w:r w:rsidRPr="00921D08">
              <w:rPr>
                <w:rStyle w:val="Lienhypertexte"/>
                <w:noProof/>
                <w:spacing w:val="56"/>
              </w:rPr>
              <w:t xml:space="preserve"> </w:t>
            </w:r>
            <w:r w:rsidRPr="00921D08">
              <w:rPr>
                <w:rStyle w:val="Lienhypertexte"/>
                <w:noProof/>
              </w:rPr>
              <w:t>la</w:t>
            </w:r>
            <w:r w:rsidRPr="00921D08">
              <w:rPr>
                <w:rStyle w:val="Lienhypertexte"/>
                <w:noProof/>
                <w:spacing w:val="52"/>
              </w:rPr>
              <w:t xml:space="preserve"> </w:t>
            </w:r>
            <w:r w:rsidRPr="00921D08">
              <w:rPr>
                <w:rStyle w:val="Lienhypertexte"/>
                <w:noProof/>
                <w:spacing w:val="-2"/>
              </w:rPr>
              <w:t>Recherche</w:t>
            </w:r>
            <w:r>
              <w:rPr>
                <w:noProof/>
                <w:webHidden/>
              </w:rPr>
              <w:tab/>
            </w:r>
            <w:r>
              <w:rPr>
                <w:noProof/>
                <w:webHidden/>
              </w:rPr>
              <w:fldChar w:fldCharType="begin"/>
            </w:r>
            <w:r>
              <w:rPr>
                <w:noProof/>
                <w:webHidden/>
              </w:rPr>
              <w:instrText xml:space="preserve"> PAGEREF _Toc223437818 \h </w:instrText>
            </w:r>
            <w:r>
              <w:rPr>
                <w:noProof/>
                <w:webHidden/>
              </w:rPr>
            </w:r>
            <w:r>
              <w:rPr>
                <w:noProof/>
                <w:webHidden/>
              </w:rPr>
              <w:fldChar w:fldCharType="separate"/>
            </w:r>
            <w:r>
              <w:rPr>
                <w:noProof/>
                <w:webHidden/>
              </w:rPr>
              <w:t>10</w:t>
            </w:r>
            <w:r>
              <w:rPr>
                <w:noProof/>
                <w:webHidden/>
              </w:rPr>
              <w:fldChar w:fldCharType="end"/>
            </w:r>
          </w:hyperlink>
        </w:p>
        <w:p w14:paraId="4DF4F918" w14:textId="2CD00FDC" w:rsidR="008E47B3" w:rsidRDefault="008E47B3">
          <w:pPr>
            <w:pStyle w:val="TM2"/>
            <w:tabs>
              <w:tab w:val="right" w:leader="dot" w:pos="9062"/>
            </w:tabs>
            <w:rPr>
              <w:rFonts w:asciiTheme="minorHAnsi" w:eastAsiaTheme="minorEastAsia" w:hAnsiTheme="minorHAnsi" w:cstheme="minorBidi"/>
              <w:noProof/>
              <w:kern w:val="2"/>
              <w14:ligatures w14:val="standardContextual"/>
            </w:rPr>
          </w:pPr>
          <w:hyperlink w:anchor="_Toc223437819" w:history="1">
            <w:r w:rsidRPr="00921D08">
              <w:rPr>
                <w:rStyle w:val="Lienhypertexte"/>
                <w:noProof/>
              </w:rPr>
              <w:t>Alignement</w:t>
            </w:r>
            <w:r w:rsidRPr="00921D08">
              <w:rPr>
                <w:rStyle w:val="Lienhypertexte"/>
                <w:noProof/>
                <w:spacing w:val="38"/>
              </w:rPr>
              <w:t xml:space="preserve"> </w:t>
            </w:r>
            <w:r w:rsidRPr="00921D08">
              <w:rPr>
                <w:rStyle w:val="Lienhypertexte"/>
                <w:noProof/>
              </w:rPr>
              <w:t>avec</w:t>
            </w:r>
            <w:r w:rsidRPr="00921D08">
              <w:rPr>
                <w:rStyle w:val="Lienhypertexte"/>
                <w:noProof/>
                <w:spacing w:val="40"/>
              </w:rPr>
              <w:t xml:space="preserve"> </w:t>
            </w:r>
            <w:r w:rsidRPr="00921D08">
              <w:rPr>
                <w:rStyle w:val="Lienhypertexte"/>
                <w:noProof/>
              </w:rPr>
              <w:t>le</w:t>
            </w:r>
            <w:r w:rsidRPr="00921D08">
              <w:rPr>
                <w:rStyle w:val="Lienhypertexte"/>
                <w:noProof/>
                <w:spacing w:val="48"/>
              </w:rPr>
              <w:t xml:space="preserve"> </w:t>
            </w:r>
            <w:r w:rsidRPr="00921D08">
              <w:rPr>
                <w:rStyle w:val="Lienhypertexte"/>
                <w:noProof/>
              </w:rPr>
              <w:t>Parcours</w:t>
            </w:r>
            <w:r w:rsidRPr="00921D08">
              <w:rPr>
                <w:rStyle w:val="Lienhypertexte"/>
                <w:noProof/>
                <w:spacing w:val="40"/>
              </w:rPr>
              <w:t xml:space="preserve"> </w:t>
            </w:r>
            <w:r w:rsidRPr="00921D08">
              <w:rPr>
                <w:rStyle w:val="Lienhypertexte"/>
                <w:noProof/>
              </w:rPr>
              <w:t>des</w:t>
            </w:r>
            <w:r w:rsidRPr="00921D08">
              <w:rPr>
                <w:rStyle w:val="Lienhypertexte"/>
                <w:noProof/>
                <w:spacing w:val="39"/>
              </w:rPr>
              <w:t xml:space="preserve"> </w:t>
            </w:r>
            <w:r w:rsidRPr="00921D08">
              <w:rPr>
                <w:rStyle w:val="Lienhypertexte"/>
                <w:noProof/>
                <w:spacing w:val="-2"/>
              </w:rPr>
              <w:t>étudiant·e·s</w:t>
            </w:r>
            <w:r>
              <w:rPr>
                <w:noProof/>
                <w:webHidden/>
              </w:rPr>
              <w:tab/>
            </w:r>
            <w:r>
              <w:rPr>
                <w:noProof/>
                <w:webHidden/>
              </w:rPr>
              <w:fldChar w:fldCharType="begin"/>
            </w:r>
            <w:r>
              <w:rPr>
                <w:noProof/>
                <w:webHidden/>
              </w:rPr>
              <w:instrText xml:space="preserve"> PAGEREF _Toc223437819 \h </w:instrText>
            </w:r>
            <w:r>
              <w:rPr>
                <w:noProof/>
                <w:webHidden/>
              </w:rPr>
            </w:r>
            <w:r>
              <w:rPr>
                <w:noProof/>
                <w:webHidden/>
              </w:rPr>
              <w:fldChar w:fldCharType="separate"/>
            </w:r>
            <w:r>
              <w:rPr>
                <w:noProof/>
                <w:webHidden/>
              </w:rPr>
              <w:t>10</w:t>
            </w:r>
            <w:r>
              <w:rPr>
                <w:noProof/>
                <w:webHidden/>
              </w:rPr>
              <w:fldChar w:fldCharType="end"/>
            </w:r>
          </w:hyperlink>
        </w:p>
        <w:p w14:paraId="4A04F38C" w14:textId="42A2C5C1" w:rsidR="008E47B3" w:rsidRDefault="008E47B3">
          <w:pPr>
            <w:pStyle w:val="TM3"/>
            <w:rPr>
              <w:rFonts w:asciiTheme="minorHAnsi" w:eastAsiaTheme="minorEastAsia" w:hAnsiTheme="minorHAnsi" w:cstheme="minorBidi"/>
              <w:noProof/>
              <w:kern w:val="2"/>
              <w14:ligatures w14:val="standardContextual"/>
            </w:rPr>
          </w:pPr>
          <w:hyperlink w:anchor="_Toc223437820" w:history="1">
            <w:r w:rsidRPr="00921D08">
              <w:rPr>
                <w:rStyle w:val="Lienhypertexte"/>
                <w:noProof/>
                <w:w w:val="110"/>
              </w:rPr>
              <w:t>Contribution</w:t>
            </w:r>
            <w:r w:rsidRPr="00921D08">
              <w:rPr>
                <w:rStyle w:val="Lienhypertexte"/>
                <w:noProof/>
                <w:spacing w:val="-17"/>
                <w:w w:val="110"/>
              </w:rPr>
              <w:t xml:space="preserve"> </w:t>
            </w:r>
            <w:r w:rsidRPr="00921D08">
              <w:rPr>
                <w:rStyle w:val="Lienhypertexte"/>
                <w:noProof/>
                <w:w w:val="110"/>
              </w:rPr>
              <w:t>à</w:t>
            </w:r>
            <w:r w:rsidRPr="00921D08">
              <w:rPr>
                <w:rStyle w:val="Lienhypertexte"/>
                <w:noProof/>
                <w:spacing w:val="-13"/>
                <w:w w:val="110"/>
              </w:rPr>
              <w:t xml:space="preserve"> </w:t>
            </w:r>
            <w:r w:rsidRPr="00921D08">
              <w:rPr>
                <w:rStyle w:val="Lienhypertexte"/>
                <w:noProof/>
                <w:w w:val="110"/>
              </w:rPr>
              <w:t>la</w:t>
            </w:r>
            <w:r w:rsidRPr="00921D08">
              <w:rPr>
                <w:rStyle w:val="Lienhypertexte"/>
                <w:noProof/>
                <w:spacing w:val="-18"/>
                <w:w w:val="110"/>
              </w:rPr>
              <w:t xml:space="preserve"> </w:t>
            </w:r>
            <w:r w:rsidRPr="00921D08">
              <w:rPr>
                <w:rStyle w:val="Lienhypertexte"/>
                <w:noProof/>
                <w:spacing w:val="-2"/>
                <w:w w:val="110"/>
              </w:rPr>
              <w:t>Formation</w:t>
            </w:r>
            <w:r>
              <w:rPr>
                <w:noProof/>
                <w:webHidden/>
              </w:rPr>
              <w:tab/>
            </w:r>
            <w:r>
              <w:rPr>
                <w:noProof/>
                <w:webHidden/>
              </w:rPr>
              <w:fldChar w:fldCharType="begin"/>
            </w:r>
            <w:r>
              <w:rPr>
                <w:noProof/>
                <w:webHidden/>
              </w:rPr>
              <w:instrText xml:space="preserve"> PAGEREF _Toc223437820 \h </w:instrText>
            </w:r>
            <w:r>
              <w:rPr>
                <w:noProof/>
                <w:webHidden/>
              </w:rPr>
            </w:r>
            <w:r>
              <w:rPr>
                <w:noProof/>
                <w:webHidden/>
              </w:rPr>
              <w:fldChar w:fldCharType="separate"/>
            </w:r>
            <w:r>
              <w:rPr>
                <w:noProof/>
                <w:webHidden/>
              </w:rPr>
              <w:t>10</w:t>
            </w:r>
            <w:r>
              <w:rPr>
                <w:noProof/>
                <w:webHidden/>
              </w:rPr>
              <w:fldChar w:fldCharType="end"/>
            </w:r>
          </w:hyperlink>
        </w:p>
        <w:p w14:paraId="3B0015EE" w14:textId="24DF600E" w:rsidR="008E47B3" w:rsidRDefault="008E47B3">
          <w:pPr>
            <w:pStyle w:val="TM3"/>
            <w:rPr>
              <w:rFonts w:asciiTheme="minorHAnsi" w:eastAsiaTheme="minorEastAsia" w:hAnsiTheme="minorHAnsi" w:cstheme="minorBidi"/>
              <w:noProof/>
              <w:kern w:val="2"/>
              <w14:ligatures w14:val="standardContextual"/>
            </w:rPr>
          </w:pPr>
          <w:hyperlink w:anchor="_Toc223437821" w:history="1">
            <w:r w:rsidRPr="00921D08">
              <w:rPr>
                <w:rStyle w:val="Lienhypertexte"/>
                <w:noProof/>
                <w:w w:val="110"/>
              </w:rPr>
              <w:t>Impact</w:t>
            </w:r>
            <w:r w:rsidRPr="00921D08">
              <w:rPr>
                <w:rStyle w:val="Lienhypertexte"/>
                <w:noProof/>
                <w:spacing w:val="-10"/>
                <w:w w:val="110"/>
              </w:rPr>
              <w:t xml:space="preserve"> </w:t>
            </w:r>
            <w:r w:rsidRPr="00921D08">
              <w:rPr>
                <w:rStyle w:val="Lienhypertexte"/>
                <w:noProof/>
                <w:w w:val="110"/>
              </w:rPr>
              <w:t>sur</w:t>
            </w:r>
            <w:r w:rsidRPr="00921D08">
              <w:rPr>
                <w:rStyle w:val="Lienhypertexte"/>
                <w:noProof/>
                <w:spacing w:val="-8"/>
                <w:w w:val="110"/>
              </w:rPr>
              <w:t xml:space="preserve"> </w:t>
            </w:r>
            <w:r w:rsidRPr="00921D08">
              <w:rPr>
                <w:rStyle w:val="Lienhypertexte"/>
                <w:noProof/>
                <w:w w:val="110"/>
              </w:rPr>
              <w:t>les</w:t>
            </w:r>
            <w:r w:rsidRPr="00921D08">
              <w:rPr>
                <w:rStyle w:val="Lienhypertexte"/>
                <w:noProof/>
                <w:spacing w:val="-7"/>
                <w:w w:val="110"/>
              </w:rPr>
              <w:t xml:space="preserve"> </w:t>
            </w:r>
            <w:r w:rsidRPr="00921D08">
              <w:rPr>
                <w:rStyle w:val="Lienhypertexte"/>
                <w:noProof/>
                <w:w w:val="110"/>
              </w:rPr>
              <w:t>Futurs</w:t>
            </w:r>
            <w:r w:rsidRPr="00921D08">
              <w:rPr>
                <w:rStyle w:val="Lienhypertexte"/>
                <w:noProof/>
                <w:spacing w:val="-14"/>
                <w:w w:val="110"/>
              </w:rPr>
              <w:t xml:space="preserve"> </w:t>
            </w:r>
            <w:r w:rsidRPr="00921D08">
              <w:rPr>
                <w:rStyle w:val="Lienhypertexte"/>
                <w:noProof/>
                <w:w w:val="110"/>
              </w:rPr>
              <w:t>Métiers</w:t>
            </w:r>
            <w:r>
              <w:rPr>
                <w:noProof/>
                <w:webHidden/>
              </w:rPr>
              <w:tab/>
            </w:r>
            <w:r>
              <w:rPr>
                <w:noProof/>
                <w:webHidden/>
              </w:rPr>
              <w:fldChar w:fldCharType="begin"/>
            </w:r>
            <w:r>
              <w:rPr>
                <w:noProof/>
                <w:webHidden/>
              </w:rPr>
              <w:instrText xml:space="preserve"> PAGEREF _Toc223437821 \h </w:instrText>
            </w:r>
            <w:r>
              <w:rPr>
                <w:noProof/>
                <w:webHidden/>
              </w:rPr>
            </w:r>
            <w:r>
              <w:rPr>
                <w:noProof/>
                <w:webHidden/>
              </w:rPr>
              <w:fldChar w:fldCharType="separate"/>
            </w:r>
            <w:r>
              <w:rPr>
                <w:noProof/>
                <w:webHidden/>
              </w:rPr>
              <w:t>11</w:t>
            </w:r>
            <w:r>
              <w:rPr>
                <w:noProof/>
                <w:webHidden/>
              </w:rPr>
              <w:fldChar w:fldCharType="end"/>
            </w:r>
          </w:hyperlink>
        </w:p>
        <w:p w14:paraId="0D561DA9" w14:textId="237F2EC6" w:rsidR="008E47B3" w:rsidRDefault="008E47B3">
          <w:pPr>
            <w:pStyle w:val="TM3"/>
            <w:rPr>
              <w:rFonts w:asciiTheme="minorHAnsi" w:eastAsiaTheme="minorEastAsia" w:hAnsiTheme="minorHAnsi" w:cstheme="minorBidi"/>
              <w:noProof/>
              <w:kern w:val="2"/>
              <w14:ligatures w14:val="standardContextual"/>
            </w:rPr>
          </w:pPr>
          <w:hyperlink w:anchor="_Toc223437822" w:history="1">
            <w:r w:rsidRPr="00921D08">
              <w:rPr>
                <w:rStyle w:val="Lienhypertexte"/>
                <w:noProof/>
              </w:rPr>
              <w:t>Une</w:t>
            </w:r>
            <w:r w:rsidRPr="00921D08">
              <w:rPr>
                <w:rStyle w:val="Lienhypertexte"/>
                <w:noProof/>
                <w:spacing w:val="28"/>
              </w:rPr>
              <w:t xml:space="preserve"> </w:t>
            </w:r>
            <w:r w:rsidRPr="00921D08">
              <w:rPr>
                <w:rStyle w:val="Lienhypertexte"/>
                <w:noProof/>
              </w:rPr>
              <w:t>Valeur</w:t>
            </w:r>
            <w:r w:rsidRPr="00921D08">
              <w:rPr>
                <w:rStyle w:val="Lienhypertexte"/>
                <w:noProof/>
                <w:spacing w:val="35"/>
              </w:rPr>
              <w:t xml:space="preserve"> </w:t>
            </w:r>
            <w:r w:rsidRPr="00921D08">
              <w:rPr>
                <w:rStyle w:val="Lienhypertexte"/>
                <w:noProof/>
              </w:rPr>
              <w:t>Ajoutée</w:t>
            </w:r>
            <w:r w:rsidRPr="00921D08">
              <w:rPr>
                <w:rStyle w:val="Lienhypertexte"/>
                <w:noProof/>
                <w:spacing w:val="36"/>
              </w:rPr>
              <w:t xml:space="preserve"> </w:t>
            </w:r>
            <w:r w:rsidRPr="00921D08">
              <w:rPr>
                <w:rStyle w:val="Lienhypertexte"/>
                <w:noProof/>
              </w:rPr>
              <w:t>pour</w:t>
            </w:r>
            <w:r w:rsidRPr="00921D08">
              <w:rPr>
                <w:rStyle w:val="Lienhypertexte"/>
                <w:noProof/>
                <w:spacing w:val="28"/>
              </w:rPr>
              <w:t xml:space="preserve"> </w:t>
            </w:r>
            <w:r w:rsidRPr="00921D08">
              <w:rPr>
                <w:rStyle w:val="Lienhypertexte"/>
                <w:noProof/>
              </w:rPr>
              <w:t>les</w:t>
            </w:r>
            <w:r w:rsidRPr="00921D08">
              <w:rPr>
                <w:rStyle w:val="Lienhypertexte"/>
                <w:noProof/>
                <w:spacing w:val="33"/>
              </w:rPr>
              <w:t xml:space="preserve"> </w:t>
            </w:r>
            <w:r w:rsidRPr="00921D08">
              <w:rPr>
                <w:rStyle w:val="Lienhypertexte"/>
                <w:noProof/>
                <w:spacing w:val="-2"/>
              </w:rPr>
              <w:t>étudiant·e·s</w:t>
            </w:r>
            <w:r>
              <w:rPr>
                <w:noProof/>
                <w:webHidden/>
              </w:rPr>
              <w:tab/>
            </w:r>
            <w:r>
              <w:rPr>
                <w:noProof/>
                <w:webHidden/>
              </w:rPr>
              <w:fldChar w:fldCharType="begin"/>
            </w:r>
            <w:r>
              <w:rPr>
                <w:noProof/>
                <w:webHidden/>
              </w:rPr>
              <w:instrText xml:space="preserve"> PAGEREF _Toc223437822 \h </w:instrText>
            </w:r>
            <w:r>
              <w:rPr>
                <w:noProof/>
                <w:webHidden/>
              </w:rPr>
            </w:r>
            <w:r>
              <w:rPr>
                <w:noProof/>
                <w:webHidden/>
              </w:rPr>
              <w:fldChar w:fldCharType="separate"/>
            </w:r>
            <w:r>
              <w:rPr>
                <w:noProof/>
                <w:webHidden/>
              </w:rPr>
              <w:t>11</w:t>
            </w:r>
            <w:r>
              <w:rPr>
                <w:noProof/>
                <w:webHidden/>
              </w:rPr>
              <w:fldChar w:fldCharType="end"/>
            </w:r>
          </w:hyperlink>
        </w:p>
        <w:p w14:paraId="3BBC99D6" w14:textId="5C012AB5" w:rsidR="008E47B3" w:rsidRDefault="008E47B3">
          <w:pPr>
            <w:pStyle w:val="TM3"/>
            <w:rPr>
              <w:rFonts w:asciiTheme="minorHAnsi" w:eastAsiaTheme="minorEastAsia" w:hAnsiTheme="minorHAnsi" w:cstheme="minorBidi"/>
              <w:noProof/>
              <w:kern w:val="2"/>
              <w14:ligatures w14:val="standardContextual"/>
            </w:rPr>
          </w:pPr>
          <w:hyperlink w:anchor="_Toc223437823" w:history="1">
            <w:r w:rsidRPr="00921D08">
              <w:rPr>
                <w:rStyle w:val="Lienhypertexte"/>
                <w:noProof/>
              </w:rPr>
              <w:t>Intégration</w:t>
            </w:r>
            <w:r w:rsidRPr="00921D08">
              <w:rPr>
                <w:rStyle w:val="Lienhypertexte"/>
                <w:noProof/>
                <w:spacing w:val="40"/>
              </w:rPr>
              <w:t xml:space="preserve"> </w:t>
            </w:r>
            <w:r w:rsidRPr="00921D08">
              <w:rPr>
                <w:rStyle w:val="Lienhypertexte"/>
                <w:noProof/>
              </w:rPr>
              <w:t>de</w:t>
            </w:r>
            <w:r w:rsidRPr="00921D08">
              <w:rPr>
                <w:rStyle w:val="Lienhypertexte"/>
                <w:noProof/>
                <w:spacing w:val="40"/>
              </w:rPr>
              <w:t xml:space="preserve"> </w:t>
            </w:r>
            <w:r w:rsidRPr="00921D08">
              <w:rPr>
                <w:rStyle w:val="Lienhypertexte"/>
                <w:noProof/>
              </w:rPr>
              <w:t>ces</w:t>
            </w:r>
            <w:r w:rsidRPr="00921D08">
              <w:rPr>
                <w:rStyle w:val="Lienhypertexte"/>
                <w:noProof/>
                <w:spacing w:val="40"/>
              </w:rPr>
              <w:t xml:space="preserve"> </w:t>
            </w:r>
            <w:r w:rsidRPr="00921D08">
              <w:rPr>
                <w:rStyle w:val="Lienhypertexte"/>
                <w:noProof/>
              </w:rPr>
              <w:t>connaissances</w:t>
            </w:r>
            <w:r w:rsidRPr="00921D08">
              <w:rPr>
                <w:rStyle w:val="Lienhypertexte"/>
                <w:noProof/>
                <w:spacing w:val="40"/>
              </w:rPr>
              <w:t xml:space="preserve"> </w:t>
            </w:r>
            <w:r w:rsidRPr="00921D08">
              <w:rPr>
                <w:rStyle w:val="Lienhypertexte"/>
                <w:noProof/>
              </w:rPr>
              <w:t>dans</w:t>
            </w:r>
            <w:r w:rsidRPr="00921D08">
              <w:rPr>
                <w:rStyle w:val="Lienhypertexte"/>
                <w:noProof/>
                <w:spacing w:val="40"/>
              </w:rPr>
              <w:t xml:space="preserve"> </w:t>
            </w:r>
            <w:r w:rsidRPr="00921D08">
              <w:rPr>
                <w:rStyle w:val="Lienhypertexte"/>
                <w:noProof/>
              </w:rPr>
              <w:t>le</w:t>
            </w:r>
            <w:r w:rsidRPr="00921D08">
              <w:rPr>
                <w:rStyle w:val="Lienhypertexte"/>
                <w:noProof/>
                <w:spacing w:val="40"/>
              </w:rPr>
              <w:t xml:space="preserve"> </w:t>
            </w:r>
            <w:r w:rsidRPr="00921D08">
              <w:rPr>
                <w:rStyle w:val="Lienhypertexte"/>
                <w:noProof/>
              </w:rPr>
              <w:t>cursus</w:t>
            </w:r>
            <w:r w:rsidRPr="00921D08">
              <w:rPr>
                <w:rStyle w:val="Lienhypertexte"/>
                <w:noProof/>
                <w:spacing w:val="40"/>
              </w:rPr>
              <w:t xml:space="preserve"> </w:t>
            </w:r>
            <w:r w:rsidRPr="00921D08">
              <w:rPr>
                <w:rStyle w:val="Lienhypertexte"/>
                <w:noProof/>
              </w:rPr>
              <w:t>avec</w:t>
            </w:r>
            <w:r w:rsidRPr="00921D08">
              <w:rPr>
                <w:rStyle w:val="Lienhypertexte"/>
                <w:noProof/>
                <w:spacing w:val="40"/>
              </w:rPr>
              <w:t xml:space="preserve"> </w:t>
            </w:r>
            <w:r w:rsidRPr="00921D08">
              <w:rPr>
                <w:rStyle w:val="Lienhypertexte"/>
                <w:noProof/>
              </w:rPr>
              <w:t>des</w:t>
            </w:r>
            <w:r w:rsidRPr="00921D08">
              <w:rPr>
                <w:rStyle w:val="Lienhypertexte"/>
                <w:noProof/>
                <w:spacing w:val="40"/>
              </w:rPr>
              <w:t xml:space="preserve"> </w:t>
            </w:r>
            <w:r w:rsidRPr="00921D08">
              <w:rPr>
                <w:rStyle w:val="Lienhypertexte"/>
                <w:noProof/>
              </w:rPr>
              <w:t>exemples</w:t>
            </w:r>
            <w:r w:rsidRPr="00921D08">
              <w:rPr>
                <w:rStyle w:val="Lienhypertexte"/>
                <w:noProof/>
                <w:spacing w:val="40"/>
              </w:rPr>
              <w:t xml:space="preserve"> </w:t>
            </w:r>
            <w:r w:rsidRPr="00921D08">
              <w:rPr>
                <w:rStyle w:val="Lienhypertexte"/>
                <w:noProof/>
              </w:rPr>
              <w:t xml:space="preserve">pratiques </w:t>
            </w:r>
            <w:r w:rsidRPr="00921D08">
              <w:rPr>
                <w:rStyle w:val="Lienhypertexte"/>
                <w:noProof/>
                <w:w w:val="110"/>
              </w:rPr>
              <w:t>et pertinents.</w:t>
            </w:r>
            <w:r>
              <w:rPr>
                <w:noProof/>
                <w:webHidden/>
              </w:rPr>
              <w:tab/>
            </w:r>
            <w:r>
              <w:rPr>
                <w:noProof/>
                <w:webHidden/>
              </w:rPr>
              <w:fldChar w:fldCharType="begin"/>
            </w:r>
            <w:r>
              <w:rPr>
                <w:noProof/>
                <w:webHidden/>
              </w:rPr>
              <w:instrText xml:space="preserve"> PAGEREF _Toc223437823 \h </w:instrText>
            </w:r>
            <w:r>
              <w:rPr>
                <w:noProof/>
                <w:webHidden/>
              </w:rPr>
            </w:r>
            <w:r>
              <w:rPr>
                <w:noProof/>
                <w:webHidden/>
              </w:rPr>
              <w:fldChar w:fldCharType="separate"/>
            </w:r>
            <w:r>
              <w:rPr>
                <w:noProof/>
                <w:webHidden/>
              </w:rPr>
              <w:t>11</w:t>
            </w:r>
            <w:r>
              <w:rPr>
                <w:noProof/>
                <w:webHidden/>
              </w:rPr>
              <w:fldChar w:fldCharType="end"/>
            </w:r>
          </w:hyperlink>
        </w:p>
        <w:p w14:paraId="4D667E7C" w14:textId="5828F544" w:rsidR="008E47B3" w:rsidRDefault="008E47B3">
          <w:pPr>
            <w:pStyle w:val="TM2"/>
            <w:tabs>
              <w:tab w:val="right" w:leader="dot" w:pos="9062"/>
            </w:tabs>
            <w:rPr>
              <w:rFonts w:asciiTheme="minorHAnsi" w:eastAsiaTheme="minorEastAsia" w:hAnsiTheme="minorHAnsi" w:cstheme="minorBidi"/>
              <w:noProof/>
              <w:kern w:val="2"/>
              <w14:ligatures w14:val="standardContextual"/>
            </w:rPr>
          </w:pPr>
          <w:hyperlink w:anchor="_Toc223437824" w:history="1">
            <w:r w:rsidRPr="00921D08">
              <w:rPr>
                <w:rStyle w:val="Lienhypertexte"/>
                <w:noProof/>
                <w:w w:val="105"/>
                <w:lang w:val="en-US"/>
              </w:rPr>
              <w:t>Références</w:t>
            </w:r>
            <w:r>
              <w:rPr>
                <w:noProof/>
                <w:webHidden/>
              </w:rPr>
              <w:tab/>
            </w:r>
            <w:r>
              <w:rPr>
                <w:noProof/>
                <w:webHidden/>
              </w:rPr>
              <w:fldChar w:fldCharType="begin"/>
            </w:r>
            <w:r>
              <w:rPr>
                <w:noProof/>
                <w:webHidden/>
              </w:rPr>
              <w:instrText xml:space="preserve"> PAGEREF _Toc223437824 \h </w:instrText>
            </w:r>
            <w:r>
              <w:rPr>
                <w:noProof/>
                <w:webHidden/>
              </w:rPr>
            </w:r>
            <w:r>
              <w:rPr>
                <w:noProof/>
                <w:webHidden/>
              </w:rPr>
              <w:fldChar w:fldCharType="separate"/>
            </w:r>
            <w:r>
              <w:rPr>
                <w:noProof/>
                <w:webHidden/>
              </w:rPr>
              <w:t>13</w:t>
            </w:r>
            <w:r>
              <w:rPr>
                <w:noProof/>
                <w:webHidden/>
              </w:rPr>
              <w:fldChar w:fldCharType="end"/>
            </w:r>
          </w:hyperlink>
        </w:p>
        <w:p w14:paraId="45046ECA" w14:textId="700F296B" w:rsidR="00FB7073" w:rsidRDefault="00FB7073">
          <w:r>
            <w:rPr>
              <w:b/>
              <w:bCs/>
            </w:rPr>
            <w:fldChar w:fldCharType="end"/>
          </w:r>
        </w:p>
      </w:sdtContent>
    </w:sdt>
    <w:p w14:paraId="37E1BFA7" w14:textId="77777777" w:rsidR="00627573" w:rsidRPr="001C73B3" w:rsidRDefault="00627573" w:rsidP="001E29FA">
      <w:pPr>
        <w:pStyle w:val="Titre"/>
        <w:rPr>
          <w:rFonts w:ascii="Aptos Light" w:hAnsi="Aptos Light"/>
          <w:sz w:val="56"/>
          <w:szCs w:val="56"/>
        </w:rPr>
      </w:pPr>
    </w:p>
    <w:p w14:paraId="58FB6744" w14:textId="7C39EB64" w:rsidR="00627573" w:rsidRPr="001E29FA" w:rsidRDefault="00BC4D8D" w:rsidP="001E29FA">
      <w:pPr>
        <w:rPr>
          <w:color w:val="000000"/>
          <w:sz w:val="32"/>
          <w:szCs w:val="32"/>
        </w:rPr>
      </w:pPr>
      <w:r>
        <w:br w:type="page"/>
      </w:r>
    </w:p>
    <w:tbl>
      <w:tblPr>
        <w:tblStyle w:val="1"/>
        <w:tblW w:w="9052" w:type="dxa"/>
        <w:tblInd w:w="0" w:type="dxa"/>
        <w:tblBorders>
          <w:top w:val="single" w:sz="8" w:space="0" w:color="037F9A"/>
          <w:left w:val="single" w:sz="8" w:space="0" w:color="037F9A"/>
          <w:bottom w:val="single" w:sz="8" w:space="0" w:color="037F9A"/>
          <w:right w:val="single" w:sz="8" w:space="0" w:color="037F9A"/>
          <w:insideH w:val="single" w:sz="8" w:space="0" w:color="037F9A"/>
          <w:insideV w:val="single" w:sz="8" w:space="0" w:color="037F9A"/>
        </w:tblBorders>
        <w:tblLayout w:type="fixed"/>
        <w:tblLook w:val="0400" w:firstRow="0" w:lastRow="0" w:firstColumn="0" w:lastColumn="0" w:noHBand="0" w:noVBand="1"/>
      </w:tblPr>
      <w:tblGrid>
        <w:gridCol w:w="9052"/>
      </w:tblGrid>
      <w:tr w:rsidR="00627573" w14:paraId="32734440" w14:textId="77777777">
        <w:tc>
          <w:tcPr>
            <w:tcW w:w="9052" w:type="dxa"/>
          </w:tcPr>
          <w:p w14:paraId="49FAEFCA" w14:textId="77777777" w:rsidR="00D626E6" w:rsidRDefault="0031123D" w:rsidP="00D626E6">
            <w:pPr>
              <w:spacing w:after="0"/>
            </w:pPr>
            <w:r>
              <w:lastRenderedPageBreak/>
              <w:t>Cette</w:t>
            </w:r>
            <w:r w:rsidRPr="00D626E6">
              <w:t xml:space="preserve"> </w:t>
            </w:r>
            <w:r>
              <w:t>fiche</w:t>
            </w:r>
            <w:r w:rsidRPr="00D626E6">
              <w:t xml:space="preserve"> </w:t>
            </w:r>
            <w:r>
              <w:t>s’adresse</w:t>
            </w:r>
            <w:r w:rsidRPr="00D626E6">
              <w:t xml:space="preserve"> </w:t>
            </w:r>
            <w:r>
              <w:t>aux</w:t>
            </w:r>
            <w:r w:rsidRPr="00D626E6">
              <w:t xml:space="preserve"> </w:t>
            </w:r>
            <w:r>
              <w:t>enseignantes</w:t>
            </w:r>
            <w:r w:rsidR="001E29FA">
              <w:t xml:space="preserve"> et enseignants</w:t>
            </w:r>
            <w:r w:rsidRPr="00D626E6">
              <w:t xml:space="preserve"> </w:t>
            </w:r>
            <w:r>
              <w:t>de</w:t>
            </w:r>
            <w:r w:rsidRPr="00D626E6">
              <w:t xml:space="preserve"> </w:t>
            </w:r>
            <w:r>
              <w:t>la</w:t>
            </w:r>
            <w:r w:rsidRPr="00D626E6">
              <w:t xml:space="preserve"> </w:t>
            </w:r>
            <w:r>
              <w:t>filière</w:t>
            </w:r>
            <w:r w:rsidRPr="00D626E6">
              <w:t xml:space="preserve"> </w:t>
            </w:r>
            <w:r>
              <w:t>Management</w:t>
            </w:r>
            <w:r w:rsidRPr="00D626E6">
              <w:t xml:space="preserve"> </w:t>
            </w:r>
            <w:r>
              <w:t>du</w:t>
            </w:r>
            <w:r w:rsidRPr="00D626E6">
              <w:t xml:space="preserve"> </w:t>
            </w:r>
            <w:r>
              <w:t>Sport</w:t>
            </w:r>
            <w:r w:rsidRPr="00D626E6">
              <w:t xml:space="preserve"> </w:t>
            </w:r>
            <w:r>
              <w:t>en</w:t>
            </w:r>
            <w:r w:rsidRPr="00D626E6">
              <w:t xml:space="preserve"> </w:t>
            </w:r>
            <w:r>
              <w:t xml:space="preserve">STAPS et analyse les impacts environnementaux des événements sportifs territoriaux. Le contenu de cette fiche présente les facteurs d’émissions de gaz à effet de serre des pratiques sportives individuelles ainsi que les impacts sur la faune et la flore répertoriés. </w:t>
            </w:r>
            <w:r w:rsidR="001E29FA">
              <w:br/>
            </w:r>
          </w:p>
          <w:p w14:paraId="3FB589C6" w14:textId="7C57A8FD" w:rsidR="00627573" w:rsidRDefault="0031123D" w:rsidP="00D626E6">
            <w:pPr>
              <w:spacing w:after="0"/>
            </w:pPr>
            <w:r>
              <w:t>Elle revient aussi sur le développement de ces événements et sur les mesures</w:t>
            </w:r>
            <w:r w:rsidRPr="00D626E6">
              <w:t xml:space="preserve"> </w:t>
            </w:r>
            <w:r>
              <w:t>prises</w:t>
            </w:r>
            <w:r w:rsidRPr="00D626E6">
              <w:t xml:space="preserve"> </w:t>
            </w:r>
            <w:r>
              <w:t>par</w:t>
            </w:r>
            <w:r w:rsidRPr="00D626E6">
              <w:t xml:space="preserve"> </w:t>
            </w:r>
            <w:r>
              <w:t>ces</w:t>
            </w:r>
            <w:r w:rsidRPr="00D626E6">
              <w:t xml:space="preserve"> </w:t>
            </w:r>
            <w:r>
              <w:t>derniers</w:t>
            </w:r>
            <w:r w:rsidRPr="00D626E6">
              <w:t xml:space="preserve"> </w:t>
            </w:r>
            <w:r>
              <w:t>en</w:t>
            </w:r>
            <w:r w:rsidRPr="00D626E6">
              <w:t xml:space="preserve"> </w:t>
            </w:r>
            <w:r>
              <w:t>faveur</w:t>
            </w:r>
            <w:r w:rsidRPr="00D626E6">
              <w:t xml:space="preserve"> </w:t>
            </w:r>
            <w:r>
              <w:t>des</w:t>
            </w:r>
            <w:r w:rsidRPr="00D626E6">
              <w:t xml:space="preserve"> </w:t>
            </w:r>
            <w:r>
              <w:t>enjeux</w:t>
            </w:r>
            <w:r w:rsidRPr="00D626E6">
              <w:t xml:space="preserve"> </w:t>
            </w:r>
            <w:r>
              <w:t>environnementaux.</w:t>
            </w:r>
            <w:r w:rsidRPr="00D626E6">
              <w:t xml:space="preserve"> </w:t>
            </w:r>
            <w:r>
              <w:t>Enfin,</w:t>
            </w:r>
            <w:r w:rsidRPr="00D626E6">
              <w:t xml:space="preserve"> </w:t>
            </w:r>
            <w:r>
              <w:t>cette fiche propose au travers de la littérature scientifique et des actions déjà mises en œuvre,</w:t>
            </w:r>
            <w:r w:rsidRPr="00D626E6">
              <w:t xml:space="preserve"> </w:t>
            </w:r>
            <w:r>
              <w:t>des</w:t>
            </w:r>
            <w:r w:rsidRPr="00D626E6">
              <w:t xml:space="preserve"> </w:t>
            </w:r>
            <w:r>
              <w:t>pistes</w:t>
            </w:r>
            <w:r w:rsidRPr="00D626E6">
              <w:t xml:space="preserve"> </w:t>
            </w:r>
            <w:r>
              <w:t>d’action</w:t>
            </w:r>
            <w:r w:rsidRPr="00D626E6">
              <w:t xml:space="preserve"> </w:t>
            </w:r>
            <w:r>
              <w:t>pour</w:t>
            </w:r>
            <w:r w:rsidRPr="00D626E6">
              <w:t xml:space="preserve"> </w:t>
            </w:r>
            <w:r>
              <w:t>limiter</w:t>
            </w:r>
            <w:r w:rsidRPr="00D626E6">
              <w:t xml:space="preserve"> </w:t>
            </w:r>
            <w:r>
              <w:t>leurs</w:t>
            </w:r>
            <w:r w:rsidRPr="00D626E6">
              <w:t xml:space="preserve"> </w:t>
            </w:r>
            <w:r>
              <w:t>empreintes</w:t>
            </w:r>
            <w:r w:rsidRPr="00D626E6">
              <w:t xml:space="preserve"> </w:t>
            </w:r>
            <w:r>
              <w:t>environnementales</w:t>
            </w:r>
            <w:r w:rsidRPr="00D626E6">
              <w:t xml:space="preserve"> </w:t>
            </w:r>
            <w:r>
              <w:t>ainsi</w:t>
            </w:r>
            <w:r w:rsidRPr="00D626E6">
              <w:t xml:space="preserve"> </w:t>
            </w:r>
            <w:r>
              <w:t>que les méthodes pour intégrer ces enjeux dans les enseignements.</w:t>
            </w:r>
          </w:p>
        </w:tc>
      </w:tr>
    </w:tbl>
    <w:p w14:paraId="425A3256" w14:textId="24525C78" w:rsidR="0031123D" w:rsidRDefault="0031123D" w:rsidP="00D626E6">
      <w:pPr>
        <w:spacing w:before="240"/>
      </w:pPr>
      <w:r w:rsidRPr="00D626E6">
        <w:t>Les rassemblements départementaux-régionaux-nationaux : quelle organisation possible pour s'engager dans une réflexion écologique ?</w:t>
      </w:r>
    </w:p>
    <w:p w14:paraId="1949DA7F" w14:textId="77777777" w:rsidR="0031123D" w:rsidRPr="00DF1415" w:rsidRDefault="0031123D" w:rsidP="00DF1415">
      <w:pPr>
        <w:pStyle w:val="Titre2"/>
      </w:pPr>
      <w:bookmarkStart w:id="0" w:name="_Toc223437808"/>
      <w:r w:rsidRPr="00DF1415">
        <w:t>Introduction</w:t>
      </w:r>
      <w:bookmarkEnd w:id="0"/>
    </w:p>
    <w:p w14:paraId="33EAFFBB" w14:textId="7DCECAF5" w:rsidR="0031123D" w:rsidRPr="0031123D" w:rsidRDefault="0031123D" w:rsidP="0031123D">
      <w:pPr>
        <w:rPr>
          <w:i/>
          <w:iCs/>
        </w:rPr>
      </w:pPr>
      <w:r w:rsidRPr="0031123D">
        <w:rPr>
          <w:i/>
          <w:iCs/>
        </w:rPr>
        <w:t>Présentation</w:t>
      </w:r>
      <w:r w:rsidRPr="0031123D">
        <w:rPr>
          <w:i/>
          <w:iCs/>
          <w:spacing w:val="-10"/>
        </w:rPr>
        <w:t xml:space="preserve"> </w:t>
      </w:r>
      <w:r w:rsidRPr="0031123D">
        <w:rPr>
          <w:i/>
          <w:iCs/>
        </w:rPr>
        <w:t>de</w:t>
      </w:r>
      <w:r w:rsidRPr="0031123D">
        <w:rPr>
          <w:i/>
          <w:iCs/>
          <w:spacing w:val="-6"/>
        </w:rPr>
        <w:t xml:space="preserve"> </w:t>
      </w:r>
      <w:r w:rsidRPr="0031123D">
        <w:rPr>
          <w:i/>
          <w:iCs/>
        </w:rPr>
        <w:t>la</w:t>
      </w:r>
      <w:r w:rsidRPr="0031123D">
        <w:rPr>
          <w:i/>
          <w:iCs/>
          <w:spacing w:val="-12"/>
        </w:rPr>
        <w:t xml:space="preserve"> </w:t>
      </w:r>
      <w:r w:rsidRPr="0031123D">
        <w:rPr>
          <w:i/>
          <w:iCs/>
        </w:rPr>
        <w:t>thématique,</w:t>
      </w:r>
      <w:r w:rsidRPr="0031123D">
        <w:rPr>
          <w:i/>
          <w:iCs/>
          <w:spacing w:val="-10"/>
        </w:rPr>
        <w:t xml:space="preserve"> </w:t>
      </w:r>
      <w:r w:rsidRPr="0031123D">
        <w:rPr>
          <w:i/>
          <w:iCs/>
        </w:rPr>
        <w:t>ses</w:t>
      </w:r>
      <w:r w:rsidRPr="0031123D">
        <w:rPr>
          <w:i/>
          <w:iCs/>
          <w:spacing w:val="-8"/>
        </w:rPr>
        <w:t xml:space="preserve"> </w:t>
      </w:r>
      <w:r w:rsidRPr="0031123D">
        <w:rPr>
          <w:i/>
          <w:iCs/>
        </w:rPr>
        <w:t>enjeux</w:t>
      </w:r>
      <w:r w:rsidRPr="0031123D">
        <w:rPr>
          <w:i/>
          <w:iCs/>
          <w:spacing w:val="-8"/>
        </w:rPr>
        <w:t xml:space="preserve"> </w:t>
      </w:r>
      <w:r w:rsidRPr="0031123D">
        <w:rPr>
          <w:i/>
          <w:iCs/>
        </w:rPr>
        <w:t>et</w:t>
      </w:r>
      <w:r w:rsidRPr="0031123D">
        <w:rPr>
          <w:i/>
          <w:iCs/>
          <w:spacing w:val="-10"/>
        </w:rPr>
        <w:t xml:space="preserve"> </w:t>
      </w:r>
      <w:r w:rsidRPr="0031123D">
        <w:rPr>
          <w:i/>
          <w:iCs/>
        </w:rPr>
        <w:t>son</w:t>
      </w:r>
      <w:r w:rsidRPr="0031123D">
        <w:rPr>
          <w:i/>
          <w:iCs/>
          <w:spacing w:val="-8"/>
        </w:rPr>
        <w:t xml:space="preserve"> </w:t>
      </w:r>
      <w:r w:rsidRPr="0031123D">
        <w:rPr>
          <w:i/>
          <w:iCs/>
          <w:spacing w:val="-2"/>
        </w:rPr>
        <w:t>actualité.</w:t>
      </w:r>
    </w:p>
    <w:p w14:paraId="0D3613DB" w14:textId="4A4D3270" w:rsidR="0031123D" w:rsidRDefault="0031123D" w:rsidP="0031123D">
      <w:r>
        <w:t xml:space="preserve">En France, les événements sportifs ancrés dans nos territoires font partie intégrante de notre quotidien. Que cela soit au travers des matchs de football, basketball, handball et rugby les weekends, aux rencontres </w:t>
      </w:r>
      <w:r w:rsidRPr="00D626E6">
        <w:t xml:space="preserve">sportives d'athlétisme, jusqu’aux courses locales ou aux défis sportifs dans les villes (ex : </w:t>
      </w:r>
      <w:proofErr w:type="spellStart"/>
      <w:r w:rsidRPr="00D626E6">
        <w:t>muday</w:t>
      </w:r>
      <w:proofErr w:type="spellEnd"/>
      <w:r w:rsidRPr="00D626E6">
        <w:t xml:space="preserve">, </w:t>
      </w:r>
      <w:proofErr w:type="spellStart"/>
      <w:r w:rsidRPr="00D626E6">
        <w:t>color</w:t>
      </w:r>
      <w:proofErr w:type="spellEnd"/>
      <w:r w:rsidRPr="00D626E6">
        <w:t xml:space="preserve"> run, </w:t>
      </w:r>
      <w:proofErr w:type="spellStart"/>
      <w:r w:rsidRPr="00D626E6">
        <w:t>urban</w:t>
      </w:r>
      <w:proofErr w:type="spellEnd"/>
      <w:r w:rsidRPr="00D626E6">
        <w:t xml:space="preserve"> trail). Ces événements</w:t>
      </w:r>
      <w:r>
        <w:t xml:space="preserve"> dynamisent nos écosystèmes sociaux et nos territoires, en faisant rencontrer différents protagonistes, en stimulant les économies locales, et en favorisant</w:t>
      </w:r>
      <w:r>
        <w:rPr>
          <w:spacing w:val="-5"/>
        </w:rPr>
        <w:t xml:space="preserve"> </w:t>
      </w:r>
      <w:r>
        <w:t>la</w:t>
      </w:r>
      <w:r>
        <w:rPr>
          <w:spacing w:val="-3"/>
        </w:rPr>
        <w:t xml:space="preserve"> </w:t>
      </w:r>
      <w:r>
        <w:t>pratique</w:t>
      </w:r>
      <w:r>
        <w:rPr>
          <w:spacing w:val="-3"/>
        </w:rPr>
        <w:t xml:space="preserve"> </w:t>
      </w:r>
      <w:r>
        <w:t>d’activités</w:t>
      </w:r>
      <w:r>
        <w:rPr>
          <w:spacing w:val="-6"/>
        </w:rPr>
        <w:t xml:space="preserve"> </w:t>
      </w:r>
      <w:r>
        <w:t>physiques</w:t>
      </w:r>
      <w:r>
        <w:rPr>
          <w:spacing w:val="-1"/>
        </w:rPr>
        <w:t xml:space="preserve"> </w:t>
      </w:r>
      <w:r>
        <w:t>et</w:t>
      </w:r>
      <w:r>
        <w:rPr>
          <w:spacing w:val="-5"/>
        </w:rPr>
        <w:t xml:space="preserve"> </w:t>
      </w:r>
      <w:r>
        <w:t>sportives</w:t>
      </w:r>
      <w:r>
        <w:rPr>
          <w:spacing w:val="-6"/>
        </w:rPr>
        <w:t xml:space="preserve"> </w:t>
      </w:r>
      <w:proofErr w:type="spellStart"/>
      <w:r>
        <w:t>dès</w:t>
      </w:r>
      <w:proofErr w:type="spellEnd"/>
      <w:r>
        <w:rPr>
          <w:spacing w:val="-6"/>
        </w:rPr>
        <w:t xml:space="preserve"> </w:t>
      </w:r>
      <w:r>
        <w:t>juniors</w:t>
      </w:r>
      <w:r>
        <w:rPr>
          <w:spacing w:val="-4"/>
        </w:rPr>
        <w:t xml:space="preserve"> </w:t>
      </w:r>
      <w:r>
        <w:t>jusqu’aux</w:t>
      </w:r>
      <w:r>
        <w:rPr>
          <w:spacing w:val="-6"/>
        </w:rPr>
        <w:t xml:space="preserve"> </w:t>
      </w:r>
      <w:r>
        <w:t>séniors.</w:t>
      </w:r>
    </w:p>
    <w:p w14:paraId="6EA46729" w14:textId="77777777" w:rsidR="0031123D" w:rsidRDefault="0031123D" w:rsidP="0031123D">
      <w:r>
        <w:t xml:space="preserve">Même s’ils n’ont pas l’ampleur des grands événements sportifs nationaux ou </w:t>
      </w:r>
      <w:r>
        <w:rPr>
          <w:spacing w:val="-2"/>
        </w:rPr>
        <w:t>internationaux,</w:t>
      </w:r>
      <w:r>
        <w:rPr>
          <w:spacing w:val="-9"/>
        </w:rPr>
        <w:t xml:space="preserve"> </w:t>
      </w:r>
      <w:r>
        <w:rPr>
          <w:spacing w:val="-2"/>
        </w:rPr>
        <w:t>ces</w:t>
      </w:r>
      <w:r>
        <w:rPr>
          <w:spacing w:val="-12"/>
        </w:rPr>
        <w:t xml:space="preserve"> </w:t>
      </w:r>
      <w:r>
        <w:rPr>
          <w:spacing w:val="-2"/>
        </w:rPr>
        <w:t>événements</w:t>
      </w:r>
      <w:r>
        <w:rPr>
          <w:spacing w:val="-12"/>
        </w:rPr>
        <w:t xml:space="preserve"> </w:t>
      </w:r>
      <w:r>
        <w:rPr>
          <w:spacing w:val="-2"/>
        </w:rPr>
        <w:t>territoriaux</w:t>
      </w:r>
      <w:r>
        <w:rPr>
          <w:spacing w:val="-6"/>
        </w:rPr>
        <w:t xml:space="preserve"> </w:t>
      </w:r>
      <w:r>
        <w:rPr>
          <w:spacing w:val="-2"/>
        </w:rPr>
        <w:t>doivent</w:t>
      </w:r>
      <w:r>
        <w:rPr>
          <w:spacing w:val="-11"/>
        </w:rPr>
        <w:t xml:space="preserve"> </w:t>
      </w:r>
      <w:r>
        <w:rPr>
          <w:spacing w:val="-2"/>
        </w:rPr>
        <w:t>être</w:t>
      </w:r>
      <w:r>
        <w:rPr>
          <w:spacing w:val="-11"/>
        </w:rPr>
        <w:t xml:space="preserve"> </w:t>
      </w:r>
      <w:r>
        <w:rPr>
          <w:spacing w:val="-2"/>
        </w:rPr>
        <w:t>tout</w:t>
      </w:r>
      <w:r>
        <w:rPr>
          <w:spacing w:val="-9"/>
        </w:rPr>
        <w:t xml:space="preserve"> </w:t>
      </w:r>
      <w:r>
        <w:rPr>
          <w:spacing w:val="-2"/>
        </w:rPr>
        <w:t>de</w:t>
      </w:r>
      <w:r>
        <w:rPr>
          <w:spacing w:val="-9"/>
        </w:rPr>
        <w:t xml:space="preserve"> </w:t>
      </w:r>
      <w:r>
        <w:rPr>
          <w:spacing w:val="-2"/>
        </w:rPr>
        <w:t>même</w:t>
      </w:r>
      <w:r>
        <w:rPr>
          <w:spacing w:val="-9"/>
        </w:rPr>
        <w:t xml:space="preserve"> </w:t>
      </w:r>
      <w:r>
        <w:rPr>
          <w:spacing w:val="-2"/>
        </w:rPr>
        <w:t>questionnés</w:t>
      </w:r>
      <w:r>
        <w:rPr>
          <w:spacing w:val="-12"/>
        </w:rPr>
        <w:t xml:space="preserve"> </w:t>
      </w:r>
      <w:r>
        <w:rPr>
          <w:spacing w:val="-2"/>
        </w:rPr>
        <w:t xml:space="preserve">au </w:t>
      </w:r>
      <w:r>
        <w:t>regard des enjeux climatiques et environnementaux compte tenu de leurs nombres, fréquences, croissances actuelles. Il est donc nécessaire d'étudier les impacts environnementaux qu’ils génèrent et d’identifier les solutions devant être mises en place par les différents acteurs sur les territoires.</w:t>
      </w:r>
    </w:p>
    <w:p w14:paraId="24B1F275" w14:textId="24898A73" w:rsidR="0031123D" w:rsidRDefault="0031123D" w:rsidP="0031123D">
      <w:r>
        <w:t>À travers une analyse approfondie de l'état actuel de la recherche et des pratiques en vigueur, ce travail cherche à éclairer les chemins possibles vers une pratique</w:t>
      </w:r>
      <w:r>
        <w:rPr>
          <w:spacing w:val="-15"/>
        </w:rPr>
        <w:t xml:space="preserve"> </w:t>
      </w:r>
      <w:r>
        <w:t>plus</w:t>
      </w:r>
      <w:r>
        <w:rPr>
          <w:spacing w:val="-16"/>
        </w:rPr>
        <w:t xml:space="preserve"> </w:t>
      </w:r>
      <w:r>
        <w:t>soutenable</w:t>
      </w:r>
      <w:r>
        <w:rPr>
          <w:spacing w:val="-13"/>
        </w:rPr>
        <w:t xml:space="preserve"> </w:t>
      </w:r>
      <w:r>
        <w:t>des</w:t>
      </w:r>
      <w:r>
        <w:rPr>
          <w:spacing w:val="-14"/>
        </w:rPr>
        <w:t xml:space="preserve"> </w:t>
      </w:r>
      <w:r>
        <w:t>événements</w:t>
      </w:r>
      <w:r>
        <w:rPr>
          <w:spacing w:val="-14"/>
        </w:rPr>
        <w:t xml:space="preserve"> </w:t>
      </w:r>
      <w:r>
        <w:t>sportifs</w:t>
      </w:r>
      <w:r>
        <w:rPr>
          <w:spacing w:val="-16"/>
        </w:rPr>
        <w:t xml:space="preserve"> </w:t>
      </w:r>
      <w:r>
        <w:t>territoriaux</w:t>
      </w:r>
      <w:r>
        <w:rPr>
          <w:spacing w:val="-11"/>
        </w:rPr>
        <w:t xml:space="preserve"> </w:t>
      </w:r>
      <w:r>
        <w:t>afin</w:t>
      </w:r>
      <w:r>
        <w:rPr>
          <w:spacing w:val="-13"/>
        </w:rPr>
        <w:t xml:space="preserve"> </w:t>
      </w:r>
      <w:r>
        <w:t>de</w:t>
      </w:r>
      <w:r>
        <w:rPr>
          <w:spacing w:val="-15"/>
        </w:rPr>
        <w:t xml:space="preserve"> </w:t>
      </w:r>
      <w:r>
        <w:t>concilier</w:t>
      </w:r>
      <w:r>
        <w:rPr>
          <w:spacing w:val="-17"/>
        </w:rPr>
        <w:t xml:space="preserve"> </w:t>
      </w:r>
      <w:r>
        <w:t>l’aspect écologique, social et économique.</w:t>
      </w:r>
    </w:p>
    <w:p w14:paraId="59AF2C0C" w14:textId="77777777" w:rsidR="0031123D" w:rsidRPr="00D626E6" w:rsidRDefault="0031123D" w:rsidP="00D626E6">
      <w:pPr>
        <w:spacing w:before="240"/>
        <w:rPr>
          <w:rFonts w:eastAsiaTheme="majorEastAsia" w:cstheme="majorBidi"/>
          <w:color w:val="0F4761" w:themeColor="accent1" w:themeShade="BF"/>
        </w:rPr>
      </w:pPr>
      <w:r w:rsidRPr="00D626E6">
        <w:rPr>
          <w:rFonts w:eastAsiaTheme="majorEastAsia" w:cstheme="majorBidi"/>
          <w:color w:val="0F4761" w:themeColor="accent1" w:themeShade="BF"/>
        </w:rPr>
        <w:t>Résultats</w:t>
      </w:r>
    </w:p>
    <w:p w14:paraId="30F02F18" w14:textId="5FC535F6" w:rsidR="0031123D" w:rsidRPr="00D626E6" w:rsidRDefault="0031123D" w:rsidP="00D626E6">
      <w:r w:rsidRPr="00D626E6">
        <w:t>Que nous apprennent les ressources identifiées sur cette thématique. Vous pouvez développer</w:t>
      </w:r>
      <w:r w:rsidRPr="00D626E6">
        <w:rPr>
          <w:spacing w:val="-14"/>
        </w:rPr>
        <w:t xml:space="preserve"> </w:t>
      </w:r>
      <w:r w:rsidRPr="00D626E6">
        <w:t>votre</w:t>
      </w:r>
      <w:r w:rsidRPr="00D626E6">
        <w:rPr>
          <w:spacing w:val="-12"/>
        </w:rPr>
        <w:t xml:space="preserve"> </w:t>
      </w:r>
      <w:r w:rsidRPr="00D626E6">
        <w:t>argumentaire</w:t>
      </w:r>
      <w:r w:rsidRPr="00D626E6">
        <w:rPr>
          <w:spacing w:val="-15"/>
        </w:rPr>
        <w:t xml:space="preserve"> </w:t>
      </w:r>
      <w:r w:rsidRPr="00D626E6">
        <w:t>en</w:t>
      </w:r>
      <w:r w:rsidRPr="00D626E6">
        <w:rPr>
          <w:spacing w:val="-13"/>
        </w:rPr>
        <w:t xml:space="preserve"> </w:t>
      </w:r>
      <w:r w:rsidRPr="00D626E6">
        <w:t>traitant</w:t>
      </w:r>
      <w:r w:rsidRPr="00D626E6">
        <w:rPr>
          <w:spacing w:val="-17"/>
        </w:rPr>
        <w:t xml:space="preserve"> </w:t>
      </w:r>
      <w:r w:rsidRPr="00D626E6">
        <w:t>différents</w:t>
      </w:r>
      <w:r w:rsidRPr="00D626E6">
        <w:rPr>
          <w:spacing w:val="-17"/>
        </w:rPr>
        <w:t xml:space="preserve"> </w:t>
      </w:r>
      <w:r w:rsidRPr="00D626E6">
        <w:t>aspects</w:t>
      </w:r>
      <w:r w:rsidRPr="00D626E6">
        <w:rPr>
          <w:spacing w:val="-16"/>
        </w:rPr>
        <w:t xml:space="preserve"> </w:t>
      </w:r>
      <w:r w:rsidRPr="00D626E6">
        <w:t>de</w:t>
      </w:r>
      <w:r w:rsidRPr="00D626E6">
        <w:rPr>
          <w:spacing w:val="-17"/>
        </w:rPr>
        <w:t xml:space="preserve"> </w:t>
      </w:r>
      <w:r w:rsidRPr="00D626E6">
        <w:t>cette</w:t>
      </w:r>
      <w:r w:rsidRPr="00D626E6">
        <w:rPr>
          <w:spacing w:val="-17"/>
        </w:rPr>
        <w:t xml:space="preserve"> </w:t>
      </w:r>
      <w:r w:rsidRPr="00D626E6">
        <w:t>thématique</w:t>
      </w:r>
      <w:r w:rsidRPr="00D626E6">
        <w:rPr>
          <w:spacing w:val="-12"/>
        </w:rPr>
        <w:t xml:space="preserve"> </w:t>
      </w:r>
      <w:r w:rsidRPr="00D626E6">
        <w:t>avec des chapitres ou des parties. (2 à 5 pages)</w:t>
      </w:r>
      <w:r w:rsidR="00700ABB" w:rsidRPr="00D626E6">
        <w:t>.</w:t>
      </w:r>
    </w:p>
    <w:p w14:paraId="094B71EE" w14:textId="77777777" w:rsidR="0031123D" w:rsidRPr="00FB7073" w:rsidRDefault="0031123D" w:rsidP="00DF1415">
      <w:pPr>
        <w:pStyle w:val="Titre2"/>
      </w:pPr>
      <w:bookmarkStart w:id="1" w:name="_Toc223437809"/>
      <w:r w:rsidRPr="00FB7073">
        <w:t>Contextualisation</w:t>
      </w:r>
      <w:bookmarkEnd w:id="1"/>
    </w:p>
    <w:p w14:paraId="785B9DCB" w14:textId="3020A88C" w:rsidR="0031123D" w:rsidRDefault="0031123D" w:rsidP="00E91640">
      <w:r>
        <w:t>Pour</w:t>
      </w:r>
      <w:r w:rsidRPr="00E91640">
        <w:t xml:space="preserve"> </w:t>
      </w:r>
      <w:r>
        <w:t>aborder</w:t>
      </w:r>
      <w:r w:rsidRPr="00E91640">
        <w:t xml:space="preserve"> </w:t>
      </w:r>
      <w:r>
        <w:t>la</w:t>
      </w:r>
      <w:r w:rsidRPr="00E91640">
        <w:t xml:space="preserve"> </w:t>
      </w:r>
      <w:r>
        <w:t>question</w:t>
      </w:r>
      <w:r w:rsidRPr="00E91640">
        <w:t xml:space="preserve"> </w:t>
      </w:r>
      <w:r>
        <w:t>des</w:t>
      </w:r>
      <w:r w:rsidRPr="00E91640">
        <w:t xml:space="preserve"> </w:t>
      </w:r>
      <w:r>
        <w:t>impacts</w:t>
      </w:r>
      <w:r w:rsidRPr="00E91640">
        <w:t xml:space="preserve"> </w:t>
      </w:r>
      <w:r>
        <w:t>environnementaux</w:t>
      </w:r>
      <w:r w:rsidRPr="00E91640">
        <w:t xml:space="preserve"> </w:t>
      </w:r>
      <w:r>
        <w:t>des</w:t>
      </w:r>
      <w:r w:rsidRPr="00E91640">
        <w:t xml:space="preserve"> </w:t>
      </w:r>
      <w:r>
        <w:t>événements</w:t>
      </w:r>
      <w:r w:rsidRPr="00E91640">
        <w:t xml:space="preserve"> </w:t>
      </w:r>
      <w:r>
        <w:t>sportifs,</w:t>
      </w:r>
      <w:r w:rsidRPr="00E91640">
        <w:t xml:space="preserve"> </w:t>
      </w:r>
      <w:r>
        <w:t>on pense souvent en premier lieu aux méga-</w:t>
      </w:r>
      <w:r w:rsidRPr="00E91640">
        <w:t xml:space="preserve">événements comme les Jeux Olympiques ou la Coupe du Monde de football (Müller et al., 2018). Ces manifestations de grande envergure sont effectivement reconnues pour leurs effets notables sur l’environnement, notamment en raison </w:t>
      </w:r>
      <w:r w:rsidRPr="00E91640">
        <w:lastRenderedPageBreak/>
        <w:t xml:space="preserve">des émissions de gaz à effet de serre liées aux déplacements des spectateurs et des équipes, de la construction d'infrastructures, de la gestion des déchets, ainsi que des nuisances sonores, lumineuses, et des effets négatifs sur la biodiversité et les sols (Brownlie et al., </w:t>
      </w:r>
      <w:proofErr w:type="gramStart"/>
      <w:r w:rsidRPr="00E91640">
        <w:t>2020;</w:t>
      </w:r>
      <w:proofErr w:type="gramEnd"/>
      <w:r w:rsidRPr="00E91640">
        <w:t xml:space="preserve"> Wilby et al., 2023).</w:t>
      </w:r>
    </w:p>
    <w:p w14:paraId="327C76EB" w14:textId="017CE9C4" w:rsidR="0031123D" w:rsidRDefault="0031123D" w:rsidP="0031123D">
      <w:r>
        <w:t>Toutefois,</w:t>
      </w:r>
      <w:r w:rsidRPr="00E91640">
        <w:t xml:space="preserve"> </w:t>
      </w:r>
      <w:r>
        <w:t>il</w:t>
      </w:r>
      <w:r w:rsidRPr="00E91640">
        <w:t xml:space="preserve"> </w:t>
      </w:r>
      <w:r>
        <w:t>serait</w:t>
      </w:r>
      <w:r w:rsidRPr="00E91640">
        <w:t xml:space="preserve"> </w:t>
      </w:r>
      <w:r>
        <w:t>erroné</w:t>
      </w:r>
      <w:r w:rsidRPr="00E91640">
        <w:t xml:space="preserve"> </w:t>
      </w:r>
      <w:r>
        <w:t>de</w:t>
      </w:r>
      <w:r w:rsidRPr="00E91640">
        <w:t xml:space="preserve"> </w:t>
      </w:r>
      <w:r>
        <w:t>penser</w:t>
      </w:r>
      <w:r w:rsidRPr="00E91640">
        <w:t xml:space="preserve"> </w:t>
      </w:r>
      <w:r>
        <w:t>que</w:t>
      </w:r>
      <w:r w:rsidRPr="00E91640">
        <w:t xml:space="preserve"> </w:t>
      </w:r>
      <w:r>
        <w:t>les</w:t>
      </w:r>
      <w:r w:rsidRPr="00E91640">
        <w:t xml:space="preserve"> </w:t>
      </w:r>
      <w:r>
        <w:t>événements</w:t>
      </w:r>
      <w:r w:rsidRPr="00E91640">
        <w:t xml:space="preserve"> </w:t>
      </w:r>
      <w:r>
        <w:t>sportifs</w:t>
      </w:r>
      <w:r w:rsidRPr="00E91640">
        <w:t xml:space="preserve"> </w:t>
      </w:r>
      <w:r>
        <w:t>territoriaux,</w:t>
      </w:r>
      <w:r w:rsidRPr="00E91640">
        <w:t xml:space="preserve"> </w:t>
      </w:r>
      <w:r>
        <w:t>bien</w:t>
      </w:r>
      <w:r w:rsidRPr="00E91640">
        <w:t xml:space="preserve"> </w:t>
      </w:r>
      <w:r>
        <w:t xml:space="preserve">que de moindre envergure et moins médiatisés, sont exempts des défis liés à la soutenabilité. Ces événements, qui rassemblent les communautés locales et </w:t>
      </w:r>
      <w:r w:rsidRPr="00E91640">
        <w:t xml:space="preserve">mobilisent des acteurs territoriaux (communes, départements, régions), jouent un rôle </w:t>
      </w:r>
      <w:r>
        <w:t>clé dans</w:t>
      </w:r>
      <w:r w:rsidRPr="00E91640">
        <w:t xml:space="preserve"> </w:t>
      </w:r>
      <w:r>
        <w:t>la promotion</w:t>
      </w:r>
      <w:r w:rsidRPr="00E91640">
        <w:t xml:space="preserve"> </w:t>
      </w:r>
      <w:r>
        <w:t>du</w:t>
      </w:r>
      <w:r w:rsidRPr="00E91640">
        <w:t xml:space="preserve"> </w:t>
      </w:r>
      <w:r>
        <w:t>sport</w:t>
      </w:r>
      <w:r w:rsidRPr="00E91640">
        <w:t xml:space="preserve"> </w:t>
      </w:r>
      <w:r>
        <w:t>et</w:t>
      </w:r>
      <w:r w:rsidRPr="00E91640">
        <w:t xml:space="preserve"> </w:t>
      </w:r>
      <w:r>
        <w:t>la</w:t>
      </w:r>
      <w:r w:rsidRPr="00E91640">
        <w:t xml:space="preserve"> </w:t>
      </w:r>
      <w:r>
        <w:t>dynamisation</w:t>
      </w:r>
      <w:r w:rsidRPr="00E91640">
        <w:t xml:space="preserve"> </w:t>
      </w:r>
      <w:r>
        <w:t>du</w:t>
      </w:r>
      <w:r w:rsidRPr="00E91640">
        <w:t xml:space="preserve"> </w:t>
      </w:r>
      <w:r>
        <w:t>tissu</w:t>
      </w:r>
      <w:r w:rsidRPr="00E91640">
        <w:t xml:space="preserve"> </w:t>
      </w:r>
      <w:r>
        <w:t>social</w:t>
      </w:r>
      <w:r w:rsidRPr="00E91640">
        <w:t xml:space="preserve"> </w:t>
      </w:r>
      <w:r>
        <w:t>et</w:t>
      </w:r>
      <w:r w:rsidRPr="00E91640">
        <w:t xml:space="preserve"> </w:t>
      </w:r>
      <w:r>
        <w:t>économique</w:t>
      </w:r>
      <w:r w:rsidRPr="00E91640">
        <w:t xml:space="preserve"> </w:t>
      </w:r>
      <w:r>
        <w:t>local (Corneloup &amp; Obin, 2011). Ils englobent une variété de manifestations, allant des compétitions sportives locales ou régionales aux courses, tournois, festivals de sport et rencontres destinées à des publics divers.</w:t>
      </w:r>
    </w:p>
    <w:p w14:paraId="6071FB02" w14:textId="032D720C" w:rsidR="0031123D" w:rsidRDefault="0031123D" w:rsidP="0031123D">
      <w:r>
        <w:t>Malgré leur échelle plus réduite, ces événements peuvent générer des impacts environnementaux non négligeables, tels que l'empreinte carbone liée aux déplacements,</w:t>
      </w:r>
      <w:r w:rsidRPr="00E91640">
        <w:t xml:space="preserve"> </w:t>
      </w:r>
      <w:r>
        <w:t>la</w:t>
      </w:r>
      <w:r w:rsidRPr="00E91640">
        <w:t xml:space="preserve"> </w:t>
      </w:r>
      <w:r>
        <w:t>consommation</w:t>
      </w:r>
      <w:r w:rsidRPr="00E91640">
        <w:t xml:space="preserve"> </w:t>
      </w:r>
      <w:r>
        <w:t>de</w:t>
      </w:r>
      <w:r w:rsidRPr="00E91640">
        <w:t xml:space="preserve"> </w:t>
      </w:r>
      <w:r>
        <w:t>ressources et</w:t>
      </w:r>
      <w:r w:rsidRPr="00E91640">
        <w:t xml:space="preserve"> </w:t>
      </w:r>
      <w:r>
        <w:t>la</w:t>
      </w:r>
      <w:r w:rsidRPr="00E91640">
        <w:t xml:space="preserve"> </w:t>
      </w:r>
      <w:r>
        <w:t>production</w:t>
      </w:r>
      <w:r w:rsidRPr="00E91640">
        <w:t xml:space="preserve"> </w:t>
      </w:r>
      <w:r>
        <w:t>de</w:t>
      </w:r>
      <w:r w:rsidRPr="00E91640">
        <w:t xml:space="preserve"> </w:t>
      </w:r>
      <w:r>
        <w:t>déchets (Brownlie et</w:t>
      </w:r>
      <w:r w:rsidRPr="00E91640">
        <w:t xml:space="preserve"> </w:t>
      </w:r>
      <w:r>
        <w:t>al.,</w:t>
      </w:r>
      <w:r w:rsidRPr="00E91640">
        <w:t xml:space="preserve"> </w:t>
      </w:r>
      <w:r>
        <w:t>2020). Il</w:t>
      </w:r>
      <w:r w:rsidRPr="00E91640">
        <w:t xml:space="preserve"> </w:t>
      </w:r>
      <w:r>
        <w:t>est</w:t>
      </w:r>
      <w:r w:rsidRPr="00E91640">
        <w:t xml:space="preserve"> </w:t>
      </w:r>
      <w:r>
        <w:t>donc</w:t>
      </w:r>
      <w:r w:rsidRPr="00E91640">
        <w:t xml:space="preserve"> </w:t>
      </w:r>
      <w:r>
        <w:t>crucial</w:t>
      </w:r>
      <w:r w:rsidRPr="00E91640">
        <w:t xml:space="preserve"> </w:t>
      </w:r>
      <w:r>
        <w:t>de se</w:t>
      </w:r>
      <w:r w:rsidRPr="00E91640">
        <w:t xml:space="preserve"> </w:t>
      </w:r>
      <w:r>
        <w:t>poser la</w:t>
      </w:r>
      <w:r w:rsidRPr="00E91640">
        <w:t xml:space="preserve"> </w:t>
      </w:r>
      <w:r>
        <w:t>question</w:t>
      </w:r>
      <w:r w:rsidRPr="00E91640">
        <w:t xml:space="preserve"> </w:t>
      </w:r>
      <w:r>
        <w:t>: comment</w:t>
      </w:r>
      <w:r w:rsidRPr="00E91640">
        <w:t xml:space="preserve"> </w:t>
      </w:r>
      <w:r>
        <w:t>faire</w:t>
      </w:r>
      <w:r w:rsidRPr="00E91640">
        <w:t xml:space="preserve"> </w:t>
      </w:r>
      <w:r>
        <w:t>mieux</w:t>
      </w:r>
      <w:r w:rsidRPr="00E91640">
        <w:t xml:space="preserve"> sans</w:t>
      </w:r>
      <w:r>
        <w:t xml:space="preserve"> toujours faire plus ? En d’autres termes, comment organiser ces manifestations de manière</w:t>
      </w:r>
      <w:r w:rsidRPr="00E91640">
        <w:t xml:space="preserve"> </w:t>
      </w:r>
      <w:r>
        <w:t>plus</w:t>
      </w:r>
      <w:r w:rsidRPr="00E91640">
        <w:t xml:space="preserve"> </w:t>
      </w:r>
      <w:r>
        <w:t>durable</w:t>
      </w:r>
      <w:r w:rsidRPr="00E91640">
        <w:t xml:space="preserve"> </w:t>
      </w:r>
      <w:r>
        <w:t>tout</w:t>
      </w:r>
      <w:r w:rsidRPr="00E91640">
        <w:t xml:space="preserve"> </w:t>
      </w:r>
      <w:r>
        <w:t>en</w:t>
      </w:r>
      <w:r w:rsidRPr="00E91640">
        <w:t xml:space="preserve"> </w:t>
      </w:r>
      <w:r>
        <w:t>maintenant</w:t>
      </w:r>
      <w:r w:rsidRPr="00E91640">
        <w:t xml:space="preserve"> </w:t>
      </w:r>
      <w:r>
        <w:t>leurs</w:t>
      </w:r>
      <w:r w:rsidRPr="00E91640">
        <w:t xml:space="preserve"> </w:t>
      </w:r>
      <w:r>
        <w:t>bénéfices</w:t>
      </w:r>
      <w:r w:rsidRPr="00E91640">
        <w:t xml:space="preserve"> </w:t>
      </w:r>
      <w:r>
        <w:t>sociaux</w:t>
      </w:r>
      <w:r w:rsidRPr="00E91640">
        <w:t xml:space="preserve"> </w:t>
      </w:r>
      <w:r>
        <w:t>et</w:t>
      </w:r>
      <w:r w:rsidRPr="00E91640">
        <w:t xml:space="preserve"> </w:t>
      </w:r>
      <w:r>
        <w:t>économiques</w:t>
      </w:r>
      <w:r w:rsidRPr="00E91640">
        <w:t xml:space="preserve"> </w:t>
      </w:r>
      <w:r>
        <w:t>pour le territoire ?</w:t>
      </w:r>
    </w:p>
    <w:p w14:paraId="2516DDA3" w14:textId="7E5648D7" w:rsidR="0031123D" w:rsidRDefault="0031123D" w:rsidP="00E91640">
      <w:r>
        <w:t xml:space="preserve">Pour saisir l'ampleur des enjeux de soutenabilité liés aux événements sportifs territoriaux, il est essentiel de rappeler des grands chiffres. En France et en Europe, on observe une augmentation des événements sportifs locaux (Melo et al., </w:t>
      </w:r>
      <w:proofErr w:type="gramStart"/>
      <w:r>
        <w:t>2021;</w:t>
      </w:r>
      <w:proofErr w:type="gramEnd"/>
      <w:r>
        <w:t xml:space="preserve"> Teixeira et al., 2024). En France, 119 fédérations sont agréées par le ministère des Sports, délivrant chaque année environ 15 millions de licences (</w:t>
      </w:r>
      <w:r w:rsidRPr="00700ABB">
        <w:t>INJEP -2023</w:t>
      </w:r>
      <w:r>
        <w:t>, s.</w:t>
      </w:r>
      <w:r w:rsidRPr="00E91640">
        <w:t xml:space="preserve"> </w:t>
      </w:r>
      <w:r>
        <w:t>d.). Ces fédérations et leurs licencié·e·</w:t>
      </w:r>
      <w:proofErr w:type="spellStart"/>
      <w:r>
        <w:t>s organisent</w:t>
      </w:r>
      <w:proofErr w:type="spellEnd"/>
      <w:r>
        <w:t xml:space="preserve"> régulièrement des événements sportifs à</w:t>
      </w:r>
      <w:r w:rsidRPr="00E91640">
        <w:t xml:space="preserve"> </w:t>
      </w:r>
      <w:r>
        <w:t>l'échelle</w:t>
      </w:r>
      <w:r w:rsidRPr="00E91640">
        <w:t xml:space="preserve"> </w:t>
      </w:r>
      <w:r>
        <w:t>locale. Par exemple, chaque</w:t>
      </w:r>
      <w:r w:rsidRPr="00E91640">
        <w:t xml:space="preserve"> </w:t>
      </w:r>
      <w:r>
        <w:t>week-end, environ 30 000 matchs de football</w:t>
      </w:r>
      <w:r w:rsidRPr="00E91640">
        <w:t xml:space="preserve"> </w:t>
      </w:r>
      <w:r>
        <w:t>sont</w:t>
      </w:r>
      <w:r w:rsidRPr="00E91640">
        <w:t xml:space="preserve"> </w:t>
      </w:r>
      <w:r>
        <w:t>organisés,</w:t>
      </w:r>
      <w:r w:rsidRPr="00E91640">
        <w:t xml:space="preserve"> </w:t>
      </w:r>
      <w:r>
        <w:t>ce</w:t>
      </w:r>
      <w:r w:rsidRPr="00E91640">
        <w:t xml:space="preserve"> </w:t>
      </w:r>
      <w:r>
        <w:t>qui</w:t>
      </w:r>
      <w:r w:rsidRPr="00E91640">
        <w:t xml:space="preserve"> </w:t>
      </w:r>
      <w:r>
        <w:t>mobilise</w:t>
      </w:r>
      <w:r w:rsidRPr="00E91640">
        <w:t xml:space="preserve"> </w:t>
      </w:r>
      <w:r>
        <w:t>au</w:t>
      </w:r>
      <w:r w:rsidRPr="00E91640">
        <w:t xml:space="preserve"> </w:t>
      </w:r>
      <w:r>
        <w:t>cours</w:t>
      </w:r>
      <w:r w:rsidRPr="00E91640">
        <w:t xml:space="preserve"> </w:t>
      </w:r>
      <w:r>
        <w:t>de</w:t>
      </w:r>
      <w:r w:rsidRPr="00E91640">
        <w:t xml:space="preserve"> </w:t>
      </w:r>
      <w:r>
        <w:t>l’année</w:t>
      </w:r>
      <w:r w:rsidRPr="00E91640">
        <w:t xml:space="preserve"> </w:t>
      </w:r>
      <w:r>
        <w:t>1,87</w:t>
      </w:r>
      <w:r w:rsidRPr="00E91640">
        <w:t xml:space="preserve"> </w:t>
      </w:r>
      <w:r>
        <w:t>million</w:t>
      </w:r>
      <w:r w:rsidRPr="00E91640">
        <w:t xml:space="preserve"> </w:t>
      </w:r>
      <w:r>
        <w:t>de</w:t>
      </w:r>
      <w:r w:rsidRPr="00E91640">
        <w:t xml:space="preserve"> </w:t>
      </w:r>
      <w:r>
        <w:t>pratiquants et 400 000 bénévoles</w:t>
      </w:r>
      <w:r w:rsidRPr="00E91640">
        <w:t xml:space="preserve"> </w:t>
      </w:r>
      <w:r>
        <w:t>(</w:t>
      </w:r>
      <w:r w:rsidRPr="00700ABB">
        <w:t>FFF : 2022-2023</w:t>
      </w:r>
      <w:r>
        <w:t>, s.</w:t>
      </w:r>
      <w:r w:rsidRPr="00E91640">
        <w:t xml:space="preserve"> </w:t>
      </w:r>
      <w:r>
        <w:t>d.). Côté</w:t>
      </w:r>
      <w:r w:rsidRPr="00E91640">
        <w:t xml:space="preserve"> </w:t>
      </w:r>
      <w:r>
        <w:t>sports de</w:t>
      </w:r>
      <w:r w:rsidRPr="00E91640">
        <w:t xml:space="preserve"> </w:t>
      </w:r>
      <w:r>
        <w:t>nature,</w:t>
      </w:r>
      <w:r w:rsidRPr="00E91640">
        <w:t xml:space="preserve"> </w:t>
      </w:r>
      <w:r>
        <w:t>plus</w:t>
      </w:r>
      <w:r w:rsidRPr="00E91640">
        <w:t xml:space="preserve"> </w:t>
      </w:r>
      <w:r>
        <w:t>de 3</w:t>
      </w:r>
      <w:r w:rsidRPr="00E91640">
        <w:t xml:space="preserve"> </w:t>
      </w:r>
      <w:r>
        <w:t>000 courses</w:t>
      </w:r>
      <w:r w:rsidRPr="00E91640">
        <w:t xml:space="preserve"> </w:t>
      </w:r>
      <w:r>
        <w:t>de trail et</w:t>
      </w:r>
      <w:r w:rsidRPr="00E91640">
        <w:t xml:space="preserve"> </w:t>
      </w:r>
      <w:r>
        <w:t>2 700</w:t>
      </w:r>
      <w:r w:rsidRPr="00E91640">
        <w:t xml:space="preserve"> </w:t>
      </w:r>
      <w:r>
        <w:t>courses</w:t>
      </w:r>
      <w:r w:rsidRPr="00E91640">
        <w:t xml:space="preserve"> </w:t>
      </w:r>
      <w:r>
        <w:t>sur</w:t>
      </w:r>
      <w:r w:rsidRPr="00E91640">
        <w:t xml:space="preserve"> </w:t>
      </w:r>
      <w:r>
        <w:t>route sont organisées</w:t>
      </w:r>
      <w:r w:rsidRPr="00E91640">
        <w:t xml:space="preserve"> </w:t>
      </w:r>
      <w:r>
        <w:t>chaque année en</w:t>
      </w:r>
      <w:r w:rsidRPr="00E91640">
        <w:t xml:space="preserve"> </w:t>
      </w:r>
      <w:r>
        <w:t>France. Enfin, à l'échelle individuelle, la consommation sportive est en hausse, avec une diversité croissante des pratiques et une multiplication des inscriptions à divers événements sportifs locaux, renforçant ainsi cette dynamique de croissance (</w:t>
      </w:r>
      <w:proofErr w:type="spellStart"/>
      <w:r>
        <w:t>Quidu</w:t>
      </w:r>
      <w:proofErr w:type="spellEnd"/>
      <w:r>
        <w:t>, 2023). Ces chiffres</w:t>
      </w:r>
      <w:r w:rsidRPr="00E91640">
        <w:t xml:space="preserve"> </w:t>
      </w:r>
      <w:r>
        <w:t>révèlent</w:t>
      </w:r>
      <w:r w:rsidRPr="00E91640">
        <w:t xml:space="preserve"> </w:t>
      </w:r>
      <w:r>
        <w:t>que</w:t>
      </w:r>
      <w:r w:rsidRPr="00E91640">
        <w:t xml:space="preserve"> </w:t>
      </w:r>
      <w:r>
        <w:t>derrière</w:t>
      </w:r>
      <w:r w:rsidRPr="00E91640">
        <w:t xml:space="preserve"> </w:t>
      </w:r>
      <w:r>
        <w:t>ces</w:t>
      </w:r>
      <w:r w:rsidRPr="00E91640">
        <w:t xml:space="preserve"> </w:t>
      </w:r>
      <w:r>
        <w:t>événements</w:t>
      </w:r>
      <w:r w:rsidRPr="00E91640">
        <w:t xml:space="preserve"> </w:t>
      </w:r>
      <w:r>
        <w:t>se</w:t>
      </w:r>
      <w:r w:rsidRPr="00E91640">
        <w:t xml:space="preserve"> </w:t>
      </w:r>
      <w:r>
        <w:t>trouvent des</w:t>
      </w:r>
      <w:r w:rsidRPr="00E91640">
        <w:t xml:space="preserve"> </w:t>
      </w:r>
      <w:r>
        <w:t>millions</w:t>
      </w:r>
      <w:r w:rsidRPr="00E91640">
        <w:t xml:space="preserve"> </w:t>
      </w:r>
      <w:r>
        <w:t xml:space="preserve">de </w:t>
      </w:r>
      <w:proofErr w:type="spellStart"/>
      <w:r>
        <w:t>participant·e·s</w:t>
      </w:r>
      <w:proofErr w:type="spellEnd"/>
      <w:r w:rsidRPr="00E91640">
        <w:t xml:space="preserve"> </w:t>
      </w:r>
      <w:r>
        <w:t>qui</w:t>
      </w:r>
      <w:r w:rsidRPr="00E91640">
        <w:t xml:space="preserve"> </w:t>
      </w:r>
      <w:r>
        <w:t>se</w:t>
      </w:r>
      <w:r w:rsidRPr="00E91640">
        <w:t xml:space="preserve"> </w:t>
      </w:r>
      <w:r>
        <w:t>déplacent</w:t>
      </w:r>
      <w:r w:rsidRPr="00E91640">
        <w:t xml:space="preserve"> </w:t>
      </w:r>
      <w:r>
        <w:t>à</w:t>
      </w:r>
      <w:r w:rsidRPr="00E91640">
        <w:t xml:space="preserve"> </w:t>
      </w:r>
      <w:r>
        <w:t>travers</w:t>
      </w:r>
      <w:r w:rsidRPr="00E91640">
        <w:t xml:space="preserve"> </w:t>
      </w:r>
      <w:r>
        <w:t>le</w:t>
      </w:r>
      <w:r w:rsidRPr="00E91640">
        <w:t xml:space="preserve"> </w:t>
      </w:r>
      <w:r>
        <w:t>territoire</w:t>
      </w:r>
      <w:r w:rsidRPr="00E91640">
        <w:t xml:space="preserve"> </w:t>
      </w:r>
      <w:r>
        <w:t>et</w:t>
      </w:r>
      <w:r w:rsidRPr="00E91640">
        <w:t xml:space="preserve"> </w:t>
      </w:r>
      <w:r>
        <w:t>ses</w:t>
      </w:r>
      <w:r w:rsidRPr="00E91640">
        <w:t xml:space="preserve"> </w:t>
      </w:r>
      <w:r>
        <w:t>espaces</w:t>
      </w:r>
      <w:r w:rsidRPr="00E91640">
        <w:t xml:space="preserve"> </w:t>
      </w:r>
      <w:r>
        <w:t>naturels,</w:t>
      </w:r>
      <w:r w:rsidRPr="00E91640">
        <w:t xml:space="preserve"> </w:t>
      </w:r>
      <w:r>
        <w:t>générant ainsi une multitude d'impacts sociaux, économiques mais aussi environnementaux.</w:t>
      </w:r>
    </w:p>
    <w:p w14:paraId="79416B69" w14:textId="77777777" w:rsidR="0031123D" w:rsidRPr="00FB7073" w:rsidRDefault="0031123D" w:rsidP="00FB7073">
      <w:pPr>
        <w:pStyle w:val="Titre3"/>
      </w:pPr>
      <w:bookmarkStart w:id="2" w:name="_Toc223437810"/>
      <w:r w:rsidRPr="00FB7073">
        <w:t>Impacts environnementaux des événements sportifs territoriaux</w:t>
      </w:r>
      <w:bookmarkEnd w:id="2"/>
    </w:p>
    <w:p w14:paraId="0D9AB969" w14:textId="73C276BE" w:rsidR="0031123D" w:rsidRDefault="0031123D" w:rsidP="0031123D">
      <w:r>
        <w:t>Ces manifestations, bien que locales, ont des conséquences environnementales significatives, principalement en raison de l’augmentation des déplacements vers les sites sportifs tels que les stades, gymnases, forêts, lacs, côtes et montagnes, généralement effectués en voiture. Ces trajets constituent une source importante d’émissions de</w:t>
      </w:r>
      <w:r w:rsidRPr="00444200">
        <w:t xml:space="preserve"> </w:t>
      </w:r>
      <w:r>
        <w:t>gaz</w:t>
      </w:r>
      <w:r w:rsidRPr="00444200">
        <w:t xml:space="preserve"> </w:t>
      </w:r>
      <w:r>
        <w:t>à effet</w:t>
      </w:r>
      <w:r w:rsidRPr="00444200">
        <w:t xml:space="preserve"> </w:t>
      </w:r>
      <w:r>
        <w:t>de serre.</w:t>
      </w:r>
      <w:r w:rsidRPr="00444200">
        <w:t xml:space="preserve"> </w:t>
      </w:r>
      <w:r>
        <w:t>Par</w:t>
      </w:r>
      <w:r w:rsidRPr="00444200">
        <w:t xml:space="preserve"> </w:t>
      </w:r>
      <w:r>
        <w:t>exemple,</w:t>
      </w:r>
      <w:r w:rsidRPr="00444200">
        <w:t xml:space="preserve"> </w:t>
      </w:r>
      <w:r>
        <w:t>les</w:t>
      </w:r>
      <w:r w:rsidRPr="00444200">
        <w:t xml:space="preserve"> </w:t>
      </w:r>
      <w:r>
        <w:t>sports</w:t>
      </w:r>
      <w:r w:rsidRPr="00444200">
        <w:t xml:space="preserve"> </w:t>
      </w:r>
      <w:r>
        <w:t>de</w:t>
      </w:r>
      <w:r w:rsidRPr="00444200">
        <w:t xml:space="preserve"> </w:t>
      </w:r>
      <w:r>
        <w:t>nature comme</w:t>
      </w:r>
      <w:r w:rsidRPr="00444200">
        <w:t xml:space="preserve"> </w:t>
      </w:r>
      <w:r>
        <w:t>le</w:t>
      </w:r>
      <w:r w:rsidRPr="00444200">
        <w:t xml:space="preserve"> </w:t>
      </w:r>
      <w:r>
        <w:t>surf et la plongée peuvent générer entre 1,5 et 3 tonnes de CO2 par an par participant, bien</w:t>
      </w:r>
      <w:r w:rsidRPr="00444200">
        <w:t xml:space="preserve"> </w:t>
      </w:r>
      <w:r>
        <w:t>au-delà de l’empreinte</w:t>
      </w:r>
      <w:r w:rsidRPr="00444200">
        <w:t xml:space="preserve"> </w:t>
      </w:r>
      <w:r>
        <w:t>carbone</w:t>
      </w:r>
      <w:r w:rsidRPr="00444200">
        <w:t xml:space="preserve"> </w:t>
      </w:r>
      <w:r>
        <w:t>des sports d’équipe,</w:t>
      </w:r>
      <w:r w:rsidRPr="00444200">
        <w:t xml:space="preserve"> </w:t>
      </w:r>
      <w:r>
        <w:t>qui est d’environ 0,5 tonne par individu (Wicker, 2019).</w:t>
      </w:r>
    </w:p>
    <w:p w14:paraId="33894574" w14:textId="7BA8F835" w:rsidR="0031123D" w:rsidRDefault="0031123D" w:rsidP="0031123D">
      <w:r>
        <w:t>En plus des émissions de gaz à effet de serre, les événements sportifs territoriaux peuvent</w:t>
      </w:r>
      <w:r w:rsidRPr="00444200">
        <w:t xml:space="preserve"> </w:t>
      </w:r>
      <w:r>
        <w:t>avoir</w:t>
      </w:r>
      <w:r w:rsidRPr="00444200">
        <w:t xml:space="preserve"> </w:t>
      </w:r>
      <w:r>
        <w:t>des</w:t>
      </w:r>
      <w:r w:rsidRPr="00444200">
        <w:t xml:space="preserve"> </w:t>
      </w:r>
      <w:r>
        <w:t>impacts</w:t>
      </w:r>
      <w:r w:rsidRPr="00444200">
        <w:t xml:space="preserve"> </w:t>
      </w:r>
      <w:r>
        <w:t>écologiques</w:t>
      </w:r>
      <w:r w:rsidRPr="00444200">
        <w:t xml:space="preserve"> </w:t>
      </w:r>
      <w:r>
        <w:t>spécifiques</w:t>
      </w:r>
      <w:r w:rsidRPr="00444200">
        <w:t xml:space="preserve"> </w:t>
      </w:r>
      <w:r>
        <w:t>selon</w:t>
      </w:r>
      <w:r w:rsidRPr="00444200">
        <w:t xml:space="preserve"> </w:t>
      </w:r>
      <w:r>
        <w:t>les</w:t>
      </w:r>
      <w:r w:rsidRPr="00444200">
        <w:t xml:space="preserve"> </w:t>
      </w:r>
      <w:r>
        <w:t>environnements</w:t>
      </w:r>
      <w:r w:rsidRPr="00444200">
        <w:t xml:space="preserve"> dans</w:t>
      </w:r>
      <w:r w:rsidR="00700ABB">
        <w:t xml:space="preserve"> </w:t>
      </w:r>
      <w:r>
        <w:t>lesquels</w:t>
      </w:r>
      <w:r w:rsidRPr="00444200">
        <w:t xml:space="preserve"> </w:t>
      </w:r>
      <w:r>
        <w:t>ils</w:t>
      </w:r>
      <w:r w:rsidRPr="00444200">
        <w:t xml:space="preserve"> </w:t>
      </w:r>
      <w:r>
        <w:t>se</w:t>
      </w:r>
      <w:r w:rsidRPr="00444200">
        <w:t xml:space="preserve"> </w:t>
      </w:r>
      <w:r>
        <w:t>déroulent.</w:t>
      </w:r>
      <w:r w:rsidRPr="00444200">
        <w:t xml:space="preserve"> </w:t>
      </w:r>
      <w:r>
        <w:t>Les</w:t>
      </w:r>
      <w:r w:rsidRPr="00444200">
        <w:t xml:space="preserve"> </w:t>
      </w:r>
      <w:r>
        <w:t>activités</w:t>
      </w:r>
      <w:r w:rsidRPr="00444200">
        <w:t xml:space="preserve"> </w:t>
      </w:r>
      <w:r>
        <w:t>hivernales,</w:t>
      </w:r>
      <w:r w:rsidRPr="00444200">
        <w:t xml:space="preserve"> </w:t>
      </w:r>
      <w:r>
        <w:t>comme</w:t>
      </w:r>
      <w:r w:rsidRPr="00444200">
        <w:t xml:space="preserve"> </w:t>
      </w:r>
      <w:r>
        <w:t>le</w:t>
      </w:r>
      <w:r w:rsidRPr="00444200">
        <w:t xml:space="preserve"> </w:t>
      </w:r>
      <w:r>
        <w:t>ski,</w:t>
      </w:r>
      <w:r w:rsidRPr="00444200">
        <w:t xml:space="preserve"> </w:t>
      </w:r>
      <w:r>
        <w:t>affectent</w:t>
      </w:r>
      <w:r w:rsidRPr="00444200">
        <w:t xml:space="preserve"> </w:t>
      </w:r>
      <w:r>
        <w:t>directement la</w:t>
      </w:r>
      <w:r w:rsidRPr="00444200">
        <w:t xml:space="preserve"> </w:t>
      </w:r>
      <w:r>
        <w:t>biodiversité.</w:t>
      </w:r>
      <w:r w:rsidRPr="00444200">
        <w:t xml:space="preserve"> </w:t>
      </w:r>
      <w:r>
        <w:t>Une</w:t>
      </w:r>
      <w:r w:rsidRPr="00444200">
        <w:t xml:space="preserve"> </w:t>
      </w:r>
      <w:r>
        <w:t>méta-analyse</w:t>
      </w:r>
      <w:r w:rsidRPr="00444200">
        <w:t xml:space="preserve"> </w:t>
      </w:r>
      <w:r>
        <w:t>de</w:t>
      </w:r>
      <w:r w:rsidRPr="00444200">
        <w:t xml:space="preserve"> </w:t>
      </w:r>
      <w:r>
        <w:t>Sato</w:t>
      </w:r>
      <w:r w:rsidRPr="00444200">
        <w:t xml:space="preserve"> </w:t>
      </w:r>
      <w:r>
        <w:t>et</w:t>
      </w:r>
      <w:r w:rsidRPr="00444200">
        <w:t xml:space="preserve"> </w:t>
      </w:r>
      <w:r>
        <w:t>al.</w:t>
      </w:r>
      <w:r w:rsidRPr="00444200">
        <w:t xml:space="preserve"> </w:t>
      </w:r>
      <w:r>
        <w:t>(2013)</w:t>
      </w:r>
      <w:r w:rsidRPr="00444200">
        <w:t xml:space="preserve"> </w:t>
      </w:r>
      <w:r>
        <w:t>sur</w:t>
      </w:r>
      <w:r w:rsidRPr="00444200">
        <w:t xml:space="preserve"> </w:t>
      </w:r>
      <w:r>
        <w:t>les</w:t>
      </w:r>
      <w:r w:rsidRPr="00444200">
        <w:t xml:space="preserve"> </w:t>
      </w:r>
      <w:r>
        <w:t>loisirs</w:t>
      </w:r>
      <w:r w:rsidRPr="00444200">
        <w:t xml:space="preserve"> </w:t>
      </w:r>
      <w:r>
        <w:t>d'hiver</w:t>
      </w:r>
      <w:r w:rsidRPr="00444200">
        <w:t xml:space="preserve"> </w:t>
      </w:r>
      <w:r>
        <w:t>a</w:t>
      </w:r>
      <w:r w:rsidRPr="00444200">
        <w:t xml:space="preserve"> </w:t>
      </w:r>
      <w:r>
        <w:t>montré des</w:t>
      </w:r>
      <w:r w:rsidRPr="00444200">
        <w:t xml:space="preserve"> </w:t>
      </w:r>
      <w:r>
        <w:t>effets</w:t>
      </w:r>
      <w:r w:rsidRPr="00444200">
        <w:t xml:space="preserve"> </w:t>
      </w:r>
      <w:r>
        <w:t>négatifs</w:t>
      </w:r>
      <w:r w:rsidRPr="00444200">
        <w:t xml:space="preserve"> </w:t>
      </w:r>
      <w:r>
        <w:t>sur</w:t>
      </w:r>
      <w:r w:rsidRPr="00444200">
        <w:t xml:space="preserve"> </w:t>
      </w:r>
      <w:r>
        <w:t>la</w:t>
      </w:r>
      <w:r w:rsidRPr="00444200">
        <w:t xml:space="preserve"> </w:t>
      </w:r>
      <w:r>
        <w:t>richesse</w:t>
      </w:r>
      <w:r w:rsidRPr="00444200">
        <w:t xml:space="preserve"> </w:t>
      </w:r>
      <w:r>
        <w:t>et</w:t>
      </w:r>
      <w:r w:rsidRPr="00444200">
        <w:t xml:space="preserve"> </w:t>
      </w:r>
      <w:r>
        <w:t>la</w:t>
      </w:r>
      <w:r w:rsidRPr="00444200">
        <w:t xml:space="preserve"> </w:t>
      </w:r>
      <w:r>
        <w:t>diversité</w:t>
      </w:r>
      <w:r w:rsidRPr="00444200">
        <w:t xml:space="preserve"> </w:t>
      </w:r>
      <w:r>
        <w:t>des</w:t>
      </w:r>
      <w:r w:rsidRPr="00444200">
        <w:t xml:space="preserve"> </w:t>
      </w:r>
      <w:r>
        <w:t>espèces,</w:t>
      </w:r>
      <w:r w:rsidRPr="00444200">
        <w:t xml:space="preserve"> </w:t>
      </w:r>
      <w:r>
        <w:t>bien</w:t>
      </w:r>
      <w:r w:rsidRPr="00444200">
        <w:t xml:space="preserve"> </w:t>
      </w:r>
      <w:r>
        <w:t>que</w:t>
      </w:r>
      <w:r w:rsidRPr="00444200">
        <w:t xml:space="preserve"> </w:t>
      </w:r>
      <w:r>
        <w:t>leur</w:t>
      </w:r>
      <w:r w:rsidRPr="00444200">
        <w:t xml:space="preserve"> </w:t>
      </w:r>
      <w:r>
        <w:t xml:space="preserve">abondance ne soit pas nécessairement réduite (Sato et al., </w:t>
      </w:r>
      <w:r>
        <w:lastRenderedPageBreak/>
        <w:t>2013). Cela met en lumière les défis pour la faune locale, souvent perturbée par l'aménagement des pistes, les infrastructures hôtelières et le tourisme associé.</w:t>
      </w:r>
    </w:p>
    <w:p w14:paraId="3A54DA1E" w14:textId="539BC84D" w:rsidR="0031123D" w:rsidRDefault="0031123D" w:rsidP="0031123D">
      <w:r>
        <w:t>Les</w:t>
      </w:r>
      <w:r w:rsidRPr="00444200">
        <w:t xml:space="preserve"> </w:t>
      </w:r>
      <w:r>
        <w:t>activités</w:t>
      </w:r>
      <w:r w:rsidRPr="00444200">
        <w:t xml:space="preserve"> </w:t>
      </w:r>
      <w:r>
        <w:t>côtières,</w:t>
      </w:r>
      <w:r w:rsidRPr="00444200">
        <w:t xml:space="preserve"> </w:t>
      </w:r>
      <w:r>
        <w:t>telles</w:t>
      </w:r>
      <w:r w:rsidRPr="00444200">
        <w:t xml:space="preserve"> </w:t>
      </w:r>
      <w:r>
        <w:t>que</w:t>
      </w:r>
      <w:r w:rsidRPr="00444200">
        <w:t xml:space="preserve"> </w:t>
      </w:r>
      <w:r>
        <w:t>la marche, le</w:t>
      </w:r>
      <w:r w:rsidRPr="00444200">
        <w:t xml:space="preserve"> </w:t>
      </w:r>
      <w:r>
        <w:t>vélo,</w:t>
      </w:r>
      <w:r w:rsidRPr="00444200">
        <w:t xml:space="preserve"> </w:t>
      </w:r>
      <w:r>
        <w:t>la</w:t>
      </w:r>
      <w:r w:rsidRPr="00444200">
        <w:t xml:space="preserve"> </w:t>
      </w:r>
      <w:r>
        <w:t>pêche, la</w:t>
      </w:r>
      <w:r w:rsidRPr="00444200">
        <w:t xml:space="preserve"> </w:t>
      </w:r>
      <w:r>
        <w:t>natation</w:t>
      </w:r>
      <w:r w:rsidRPr="00444200">
        <w:t xml:space="preserve"> </w:t>
      </w:r>
      <w:r>
        <w:t>et les sports nautiques,</w:t>
      </w:r>
      <w:r w:rsidRPr="00444200">
        <w:t xml:space="preserve"> </w:t>
      </w:r>
      <w:r>
        <w:t>présentent</w:t>
      </w:r>
      <w:r w:rsidRPr="00444200">
        <w:t xml:space="preserve"> </w:t>
      </w:r>
      <w:r>
        <w:t>également</w:t>
      </w:r>
      <w:r w:rsidRPr="00444200">
        <w:t xml:space="preserve"> </w:t>
      </w:r>
      <w:r>
        <w:t>des</w:t>
      </w:r>
      <w:r w:rsidRPr="00444200">
        <w:t xml:space="preserve"> </w:t>
      </w:r>
      <w:r>
        <w:t>impacts</w:t>
      </w:r>
      <w:r w:rsidRPr="00444200">
        <w:t xml:space="preserve"> </w:t>
      </w:r>
      <w:r>
        <w:t>environnementaux</w:t>
      </w:r>
      <w:r w:rsidRPr="00444200">
        <w:t xml:space="preserve"> </w:t>
      </w:r>
      <w:r>
        <w:t>notables.</w:t>
      </w:r>
      <w:r w:rsidRPr="00444200">
        <w:t xml:space="preserve"> </w:t>
      </w:r>
      <w:r>
        <w:t>Selon</w:t>
      </w:r>
      <w:r w:rsidRPr="00444200">
        <w:t xml:space="preserve"> </w:t>
      </w:r>
      <w:r>
        <w:t xml:space="preserve">une méta-analyse de </w:t>
      </w:r>
      <w:proofErr w:type="spellStart"/>
      <w:r>
        <w:t>Schafft</w:t>
      </w:r>
      <w:proofErr w:type="spellEnd"/>
      <w:r>
        <w:t xml:space="preserve"> et al. (2021), ces loisirs ont des effets négatifs significatifs sur</w:t>
      </w:r>
      <w:r w:rsidRPr="00444200">
        <w:t xml:space="preserve"> </w:t>
      </w:r>
      <w:r>
        <w:t>les</w:t>
      </w:r>
      <w:r w:rsidRPr="00444200">
        <w:t xml:space="preserve"> </w:t>
      </w:r>
      <w:r>
        <w:t>écosystèmes</w:t>
      </w:r>
      <w:r w:rsidRPr="00444200">
        <w:t xml:space="preserve"> </w:t>
      </w:r>
      <w:r>
        <w:t>marins,</w:t>
      </w:r>
      <w:r w:rsidRPr="00444200">
        <w:t xml:space="preserve"> </w:t>
      </w:r>
      <w:r>
        <w:t>affectant</w:t>
      </w:r>
      <w:r w:rsidRPr="00444200">
        <w:t xml:space="preserve"> </w:t>
      </w:r>
      <w:r>
        <w:t>à</w:t>
      </w:r>
      <w:r w:rsidRPr="00444200">
        <w:t xml:space="preserve"> </w:t>
      </w:r>
      <w:r>
        <w:t>la</w:t>
      </w:r>
      <w:r w:rsidRPr="00444200">
        <w:t xml:space="preserve"> </w:t>
      </w:r>
      <w:r>
        <w:t>fois</w:t>
      </w:r>
      <w:r w:rsidRPr="00444200">
        <w:t xml:space="preserve"> </w:t>
      </w:r>
      <w:r>
        <w:t>la</w:t>
      </w:r>
      <w:r w:rsidRPr="00444200">
        <w:t xml:space="preserve"> </w:t>
      </w:r>
      <w:r>
        <w:t>faune</w:t>
      </w:r>
      <w:r w:rsidRPr="00444200">
        <w:t xml:space="preserve"> </w:t>
      </w:r>
      <w:r>
        <w:t>et</w:t>
      </w:r>
      <w:r w:rsidRPr="00444200">
        <w:t xml:space="preserve"> </w:t>
      </w:r>
      <w:r>
        <w:t>la</w:t>
      </w:r>
      <w:r w:rsidRPr="00444200">
        <w:t xml:space="preserve"> </w:t>
      </w:r>
      <w:r>
        <w:t>flore,</w:t>
      </w:r>
      <w:r w:rsidRPr="00444200">
        <w:t xml:space="preserve"> </w:t>
      </w:r>
      <w:r>
        <w:t>notamment</w:t>
      </w:r>
      <w:r w:rsidRPr="00444200">
        <w:t xml:space="preserve"> </w:t>
      </w:r>
      <w:r>
        <w:t>à</w:t>
      </w:r>
      <w:r w:rsidRPr="00444200">
        <w:t xml:space="preserve"> </w:t>
      </w:r>
      <w:r>
        <w:t>travers les pratiques de pêche et les activités nautiques (</w:t>
      </w:r>
      <w:proofErr w:type="spellStart"/>
      <w:r>
        <w:t>Schafft</w:t>
      </w:r>
      <w:proofErr w:type="spellEnd"/>
      <w:r>
        <w:t xml:space="preserve"> et al., 2021). Bien que la natation n'ait</w:t>
      </w:r>
      <w:r w:rsidRPr="00444200">
        <w:t xml:space="preserve"> </w:t>
      </w:r>
      <w:r>
        <w:t>pas</w:t>
      </w:r>
      <w:r w:rsidRPr="00444200">
        <w:t xml:space="preserve"> </w:t>
      </w:r>
      <w:r>
        <w:t>montré d'effets</w:t>
      </w:r>
      <w:r w:rsidRPr="00444200">
        <w:t xml:space="preserve"> </w:t>
      </w:r>
      <w:r>
        <w:t>statistiquement</w:t>
      </w:r>
      <w:r w:rsidRPr="00444200">
        <w:t xml:space="preserve"> </w:t>
      </w:r>
      <w:r>
        <w:t>significatifs, la</w:t>
      </w:r>
      <w:r w:rsidRPr="00444200">
        <w:t xml:space="preserve"> </w:t>
      </w:r>
      <w:r>
        <w:t>pression cumulative des autres activités reste préoccupante.</w:t>
      </w:r>
    </w:p>
    <w:p w14:paraId="1928DC94" w14:textId="413CC69A" w:rsidR="0031123D" w:rsidRDefault="0031123D" w:rsidP="0031123D">
      <w:r>
        <w:t>De</w:t>
      </w:r>
      <w:r w:rsidRPr="00444200">
        <w:t xml:space="preserve"> </w:t>
      </w:r>
      <w:r>
        <w:t>même,</w:t>
      </w:r>
      <w:r w:rsidRPr="00444200">
        <w:t xml:space="preserve"> </w:t>
      </w:r>
      <w:r>
        <w:t>les</w:t>
      </w:r>
      <w:r w:rsidRPr="00444200">
        <w:t xml:space="preserve"> </w:t>
      </w:r>
      <w:r>
        <w:t>activités</w:t>
      </w:r>
      <w:r w:rsidRPr="00444200">
        <w:t xml:space="preserve"> </w:t>
      </w:r>
      <w:r>
        <w:t>en</w:t>
      </w:r>
      <w:r w:rsidRPr="00444200">
        <w:t xml:space="preserve"> </w:t>
      </w:r>
      <w:r>
        <w:t>milieu</w:t>
      </w:r>
      <w:r w:rsidRPr="00444200">
        <w:t xml:space="preserve"> </w:t>
      </w:r>
      <w:r>
        <w:t>forestier</w:t>
      </w:r>
      <w:r w:rsidRPr="00444200">
        <w:t xml:space="preserve"> </w:t>
      </w:r>
      <w:r>
        <w:t>ne</w:t>
      </w:r>
      <w:r w:rsidRPr="00444200">
        <w:t xml:space="preserve"> </w:t>
      </w:r>
      <w:r>
        <w:t>sont</w:t>
      </w:r>
      <w:r w:rsidRPr="00444200">
        <w:t xml:space="preserve"> </w:t>
      </w:r>
      <w:r>
        <w:t>pas</w:t>
      </w:r>
      <w:r w:rsidRPr="00444200">
        <w:t xml:space="preserve"> </w:t>
      </w:r>
      <w:r>
        <w:t>sans</w:t>
      </w:r>
      <w:r w:rsidRPr="00444200">
        <w:t xml:space="preserve"> </w:t>
      </w:r>
      <w:r>
        <w:t>conséquences.</w:t>
      </w:r>
      <w:r w:rsidRPr="00444200">
        <w:t xml:space="preserve"> </w:t>
      </w:r>
      <w:r>
        <w:t>Une</w:t>
      </w:r>
      <w:r w:rsidRPr="00444200">
        <w:t xml:space="preserve"> </w:t>
      </w:r>
      <w:r>
        <w:t>méta- analyse sur les effets du piétinement humain</w:t>
      </w:r>
      <w:r w:rsidRPr="00444200">
        <w:t xml:space="preserve"> </w:t>
      </w:r>
      <w:r>
        <w:t>a révélé</w:t>
      </w:r>
      <w:r w:rsidRPr="00444200">
        <w:t xml:space="preserve"> </w:t>
      </w:r>
      <w:r>
        <w:t>une dégradation notable de la couverture végétale et des communautés végétales (</w:t>
      </w:r>
      <w:proofErr w:type="spellStart"/>
      <w:r>
        <w:t>Pescott</w:t>
      </w:r>
      <w:proofErr w:type="spellEnd"/>
      <w:r>
        <w:t xml:space="preserve"> &amp; Stewart, 2014). Bien que certains habitats forestiers puissent se régénérer, la diversité limitée des études et la variabilité des types de forêts rendent difficile une généralisation à tous les environnements boisés où se déroulent les sports de nature.</w:t>
      </w:r>
    </w:p>
    <w:p w14:paraId="3654B66B" w14:textId="264E3AAE" w:rsidR="0031123D" w:rsidRDefault="0031123D" w:rsidP="0031123D">
      <w:r>
        <w:t>Ainsi, bien que les événements sportifs territoriaux soient souvent perçus comme moins</w:t>
      </w:r>
      <w:r w:rsidRPr="00444200">
        <w:t xml:space="preserve"> </w:t>
      </w:r>
      <w:proofErr w:type="spellStart"/>
      <w:r>
        <w:t>impactants</w:t>
      </w:r>
      <w:proofErr w:type="spellEnd"/>
      <w:r w:rsidRPr="00444200">
        <w:t xml:space="preserve"> </w:t>
      </w:r>
      <w:r>
        <w:t>en</w:t>
      </w:r>
      <w:r w:rsidRPr="00444200">
        <w:t xml:space="preserve"> </w:t>
      </w:r>
      <w:r>
        <w:t>raison</w:t>
      </w:r>
      <w:r w:rsidRPr="00444200">
        <w:t xml:space="preserve"> </w:t>
      </w:r>
      <w:r>
        <w:t>de</w:t>
      </w:r>
      <w:r w:rsidRPr="00444200">
        <w:t xml:space="preserve"> </w:t>
      </w:r>
      <w:r>
        <w:t>leur</w:t>
      </w:r>
      <w:r w:rsidRPr="00444200">
        <w:t xml:space="preserve"> </w:t>
      </w:r>
      <w:r>
        <w:t>échelle</w:t>
      </w:r>
      <w:r w:rsidRPr="00444200">
        <w:t xml:space="preserve"> </w:t>
      </w:r>
      <w:r>
        <w:t>locale,</w:t>
      </w:r>
      <w:r w:rsidRPr="00444200">
        <w:t xml:space="preserve"> </w:t>
      </w:r>
      <w:r>
        <w:t>ils</w:t>
      </w:r>
      <w:r w:rsidRPr="00444200">
        <w:t xml:space="preserve"> </w:t>
      </w:r>
      <w:r>
        <w:t>engendrent</w:t>
      </w:r>
      <w:r w:rsidRPr="00444200">
        <w:t xml:space="preserve"> </w:t>
      </w:r>
      <w:r>
        <w:t>des</w:t>
      </w:r>
      <w:r w:rsidRPr="00444200">
        <w:t xml:space="preserve"> </w:t>
      </w:r>
      <w:r>
        <w:t>effets</w:t>
      </w:r>
      <w:r w:rsidRPr="00444200">
        <w:t xml:space="preserve"> </w:t>
      </w:r>
      <w:r>
        <w:t>cumulatifs non</w:t>
      </w:r>
      <w:r w:rsidRPr="00444200">
        <w:t xml:space="preserve"> </w:t>
      </w:r>
      <w:r>
        <w:t>négligeables</w:t>
      </w:r>
      <w:r w:rsidRPr="00444200">
        <w:t xml:space="preserve"> </w:t>
      </w:r>
      <w:r>
        <w:t>sur</w:t>
      </w:r>
      <w:r w:rsidRPr="00444200">
        <w:t xml:space="preserve"> </w:t>
      </w:r>
      <w:r>
        <w:t>les</w:t>
      </w:r>
      <w:r w:rsidRPr="00444200">
        <w:t xml:space="preserve"> </w:t>
      </w:r>
      <w:r>
        <w:t>différents</w:t>
      </w:r>
      <w:r w:rsidRPr="00444200">
        <w:t xml:space="preserve"> </w:t>
      </w:r>
      <w:r>
        <w:t>environnements</w:t>
      </w:r>
      <w:r w:rsidRPr="00444200">
        <w:t xml:space="preserve"> </w:t>
      </w:r>
      <w:r>
        <w:t>qu'ils</w:t>
      </w:r>
      <w:r w:rsidRPr="00444200">
        <w:t xml:space="preserve"> </w:t>
      </w:r>
      <w:r>
        <w:t>occupent.</w:t>
      </w:r>
      <w:r w:rsidRPr="00444200">
        <w:t xml:space="preserve"> </w:t>
      </w:r>
      <w:r>
        <w:t>Ces</w:t>
      </w:r>
      <w:r w:rsidRPr="00444200">
        <w:t xml:space="preserve"> </w:t>
      </w:r>
      <w:r>
        <w:t>impacts,</w:t>
      </w:r>
      <w:r w:rsidRPr="00444200">
        <w:t xml:space="preserve"> </w:t>
      </w:r>
      <w:r>
        <w:t>qu'ils soient</w:t>
      </w:r>
      <w:r w:rsidRPr="00444200">
        <w:t xml:space="preserve"> </w:t>
      </w:r>
      <w:r>
        <w:t>liés</w:t>
      </w:r>
      <w:r w:rsidRPr="00444200">
        <w:t xml:space="preserve"> </w:t>
      </w:r>
      <w:r>
        <w:t>aux</w:t>
      </w:r>
      <w:r w:rsidRPr="00444200">
        <w:t xml:space="preserve"> </w:t>
      </w:r>
      <w:r>
        <w:t>émissions</w:t>
      </w:r>
      <w:r w:rsidRPr="00444200">
        <w:t xml:space="preserve"> </w:t>
      </w:r>
      <w:r>
        <w:t>de</w:t>
      </w:r>
      <w:r w:rsidRPr="00444200">
        <w:t xml:space="preserve"> </w:t>
      </w:r>
      <w:r>
        <w:t>carbone,</w:t>
      </w:r>
      <w:r w:rsidRPr="00444200">
        <w:t xml:space="preserve"> </w:t>
      </w:r>
      <w:r>
        <w:t>à</w:t>
      </w:r>
      <w:r w:rsidRPr="00444200">
        <w:t xml:space="preserve"> </w:t>
      </w:r>
      <w:r>
        <w:t>la</w:t>
      </w:r>
      <w:r w:rsidRPr="00444200">
        <w:t xml:space="preserve"> </w:t>
      </w:r>
      <w:r>
        <w:t>biodiversité</w:t>
      </w:r>
      <w:r w:rsidRPr="00444200">
        <w:t xml:space="preserve"> </w:t>
      </w:r>
      <w:r>
        <w:t>terrestre,</w:t>
      </w:r>
      <w:r w:rsidRPr="00444200">
        <w:t xml:space="preserve"> </w:t>
      </w:r>
      <w:r>
        <w:t>marine</w:t>
      </w:r>
      <w:r w:rsidRPr="00444200">
        <w:t xml:space="preserve"> </w:t>
      </w:r>
      <w:r>
        <w:t>ou</w:t>
      </w:r>
      <w:r w:rsidRPr="00444200">
        <w:t xml:space="preserve"> </w:t>
      </w:r>
      <w:r>
        <w:t>forestière, soulignent l'importance d'une gestion durable de ces manifestations pour préserver les écosystèmes locaux.</w:t>
      </w:r>
    </w:p>
    <w:p w14:paraId="6AE6EA87" w14:textId="77777777" w:rsidR="0031123D" w:rsidRDefault="0031123D" w:rsidP="0031123D">
      <w:r>
        <w:t>Réduire l'empreinte écologique de ces activités est donc crucial pour aligner ces événements avec les objectifs de durabilité, tout en maintenant leurs bénéfices sociaux et économiques pour les communautés locales.</w:t>
      </w:r>
    </w:p>
    <w:p w14:paraId="330972E1" w14:textId="4B1EDAFC" w:rsidR="0031123D" w:rsidRPr="00D626E6" w:rsidRDefault="0031123D" w:rsidP="00DF1415">
      <w:pPr>
        <w:pStyle w:val="Titre2"/>
      </w:pPr>
      <w:bookmarkStart w:id="3" w:name="_Toc223437811"/>
      <w:r w:rsidRPr="00D626E6">
        <w:t>Solutions : comment tendre vers plus de soutenabilité ? Eléments de réponse par types d’acteurs</w:t>
      </w:r>
      <w:bookmarkEnd w:id="3"/>
    </w:p>
    <w:p w14:paraId="0C88EBD9" w14:textId="77777777" w:rsidR="0031123D" w:rsidRPr="00DF1415" w:rsidRDefault="0031123D" w:rsidP="00DF1415">
      <w:pPr>
        <w:pStyle w:val="Titre3"/>
      </w:pPr>
      <w:bookmarkStart w:id="4" w:name="_Toc223437812"/>
      <w:r w:rsidRPr="00DF1415">
        <w:t xml:space="preserve">Responsabilité et sensibilisation des </w:t>
      </w:r>
      <w:proofErr w:type="spellStart"/>
      <w:r w:rsidRPr="00DF1415">
        <w:t>participant·e·s</w:t>
      </w:r>
      <w:bookmarkEnd w:id="4"/>
      <w:proofErr w:type="spellEnd"/>
    </w:p>
    <w:p w14:paraId="70C77B09" w14:textId="35CC62DF" w:rsidR="0031123D" w:rsidRDefault="0031123D" w:rsidP="00444200">
      <w:r>
        <w:t>Sur</w:t>
      </w:r>
      <w:r>
        <w:rPr>
          <w:spacing w:val="-10"/>
        </w:rPr>
        <w:t xml:space="preserve"> </w:t>
      </w:r>
      <w:r>
        <w:t>le</w:t>
      </w:r>
      <w:r>
        <w:rPr>
          <w:spacing w:val="-10"/>
        </w:rPr>
        <w:t xml:space="preserve"> </w:t>
      </w:r>
      <w:r>
        <w:t>plan</w:t>
      </w:r>
      <w:r>
        <w:rPr>
          <w:spacing w:val="-6"/>
        </w:rPr>
        <w:t xml:space="preserve"> </w:t>
      </w:r>
      <w:r>
        <w:t>individuel,</w:t>
      </w:r>
      <w:r>
        <w:rPr>
          <w:spacing w:val="-8"/>
        </w:rPr>
        <w:t xml:space="preserve"> </w:t>
      </w:r>
      <w:r>
        <w:t>la</w:t>
      </w:r>
      <w:r>
        <w:rPr>
          <w:spacing w:val="-10"/>
        </w:rPr>
        <w:t xml:space="preserve"> </w:t>
      </w:r>
      <w:r>
        <w:t>première</w:t>
      </w:r>
      <w:r>
        <w:rPr>
          <w:spacing w:val="-8"/>
        </w:rPr>
        <w:t xml:space="preserve"> </w:t>
      </w:r>
      <w:r>
        <w:t>solution</w:t>
      </w:r>
      <w:r>
        <w:rPr>
          <w:spacing w:val="-8"/>
        </w:rPr>
        <w:t xml:space="preserve"> </w:t>
      </w:r>
      <w:r>
        <w:t>réside</w:t>
      </w:r>
      <w:r>
        <w:rPr>
          <w:spacing w:val="-8"/>
        </w:rPr>
        <w:t xml:space="preserve"> </w:t>
      </w:r>
      <w:r>
        <w:t>dans</w:t>
      </w:r>
      <w:r>
        <w:rPr>
          <w:spacing w:val="-11"/>
        </w:rPr>
        <w:t xml:space="preserve"> </w:t>
      </w:r>
      <w:r>
        <w:t>l'amélioration</w:t>
      </w:r>
      <w:r>
        <w:rPr>
          <w:spacing w:val="-8"/>
        </w:rPr>
        <w:t xml:space="preserve"> </w:t>
      </w:r>
      <w:r>
        <w:t>de</w:t>
      </w:r>
      <w:r>
        <w:rPr>
          <w:spacing w:val="-8"/>
        </w:rPr>
        <w:t xml:space="preserve"> </w:t>
      </w:r>
      <w:r>
        <w:t>l’éducation</w:t>
      </w:r>
      <w:r>
        <w:rPr>
          <w:spacing w:val="-6"/>
        </w:rPr>
        <w:t xml:space="preserve"> </w:t>
      </w:r>
      <w:r>
        <w:t xml:space="preserve">et de la sensibilisation environnementale des </w:t>
      </w:r>
      <w:proofErr w:type="spellStart"/>
      <w:r>
        <w:t>participant·e·s</w:t>
      </w:r>
      <w:proofErr w:type="spellEnd"/>
      <w:r>
        <w:t xml:space="preserve"> aux événements sportifs locaux. Des études montrent que les </w:t>
      </w:r>
      <w:proofErr w:type="spellStart"/>
      <w:r>
        <w:t>participant·e·s</w:t>
      </w:r>
      <w:proofErr w:type="spellEnd"/>
      <w:r>
        <w:t xml:space="preserve"> à des courses de trail, par exemple, peinent à comprendre l’étendue de leurs empreintes environnementales (Eriksson &amp; Balslev Clausen, 2024). Ils identifient principalement les déchets et les émissions de gaz à effet de serre comme principaux impacts, mais ignorent souvent des effets plus subtils, comme l'érosion des sentiers. De plus, une majorité de </w:t>
      </w:r>
      <w:proofErr w:type="spellStart"/>
      <w:r>
        <w:t>participant·e·s</w:t>
      </w:r>
      <w:proofErr w:type="spellEnd"/>
      <w:r>
        <w:rPr>
          <w:spacing w:val="-18"/>
        </w:rPr>
        <w:t xml:space="preserve"> </w:t>
      </w:r>
      <w:r>
        <w:t>ont</w:t>
      </w:r>
      <w:r>
        <w:rPr>
          <w:spacing w:val="-18"/>
        </w:rPr>
        <w:t xml:space="preserve"> </w:t>
      </w:r>
      <w:r>
        <w:t>tendance</w:t>
      </w:r>
      <w:r>
        <w:rPr>
          <w:spacing w:val="-17"/>
        </w:rPr>
        <w:t xml:space="preserve"> </w:t>
      </w:r>
      <w:r>
        <w:t>à</w:t>
      </w:r>
      <w:r>
        <w:rPr>
          <w:spacing w:val="-12"/>
        </w:rPr>
        <w:t xml:space="preserve"> </w:t>
      </w:r>
      <w:r>
        <w:t>rejeter</w:t>
      </w:r>
      <w:r>
        <w:rPr>
          <w:spacing w:val="-17"/>
        </w:rPr>
        <w:t xml:space="preserve"> </w:t>
      </w:r>
      <w:r>
        <w:t>la</w:t>
      </w:r>
      <w:r>
        <w:rPr>
          <w:spacing w:val="-12"/>
        </w:rPr>
        <w:t xml:space="preserve"> </w:t>
      </w:r>
      <w:r>
        <w:t>responsabilité</w:t>
      </w:r>
      <w:r>
        <w:rPr>
          <w:spacing w:val="-15"/>
        </w:rPr>
        <w:t xml:space="preserve"> </w:t>
      </w:r>
      <w:r>
        <w:t>de</w:t>
      </w:r>
      <w:r>
        <w:rPr>
          <w:spacing w:val="-12"/>
        </w:rPr>
        <w:t xml:space="preserve"> </w:t>
      </w:r>
      <w:r>
        <w:t>la</w:t>
      </w:r>
      <w:r>
        <w:rPr>
          <w:spacing w:val="-17"/>
        </w:rPr>
        <w:t xml:space="preserve"> </w:t>
      </w:r>
      <w:r>
        <w:t>réduction</w:t>
      </w:r>
      <w:r>
        <w:rPr>
          <w:spacing w:val="-17"/>
        </w:rPr>
        <w:t xml:space="preserve"> </w:t>
      </w:r>
      <w:r>
        <w:t>des</w:t>
      </w:r>
      <w:r>
        <w:rPr>
          <w:spacing w:val="-18"/>
        </w:rPr>
        <w:t xml:space="preserve"> </w:t>
      </w:r>
      <w:r>
        <w:t>impacts</w:t>
      </w:r>
      <w:r>
        <w:rPr>
          <w:spacing w:val="-16"/>
        </w:rPr>
        <w:t xml:space="preserve"> </w:t>
      </w:r>
      <w:r>
        <w:t xml:space="preserve">sur </w:t>
      </w:r>
      <w:proofErr w:type="gramStart"/>
      <w:r>
        <w:t xml:space="preserve">les </w:t>
      </w:r>
      <w:proofErr w:type="spellStart"/>
      <w:r>
        <w:t>organisateur</w:t>
      </w:r>
      <w:proofErr w:type="gramEnd"/>
      <w:r>
        <w:t>·rice·s</w:t>
      </w:r>
      <w:proofErr w:type="spellEnd"/>
      <w:r>
        <w:t xml:space="preserve"> d’événements et les autorités locales.</w:t>
      </w:r>
    </w:p>
    <w:p w14:paraId="36D2068D" w14:textId="32521535" w:rsidR="00700ABB" w:rsidRDefault="0031123D" w:rsidP="00444200">
      <w:r>
        <w:t>De manière similaire, une enquête auprès de surfeurs a révélé que, bien qu'ils se perçoivent comme étant proches de la nature et affichent des attitudes pro- environnementales,</w:t>
      </w:r>
      <w:r>
        <w:rPr>
          <w:spacing w:val="-21"/>
        </w:rPr>
        <w:t xml:space="preserve"> </w:t>
      </w:r>
      <w:r>
        <w:t>ils</w:t>
      </w:r>
      <w:r>
        <w:rPr>
          <w:spacing w:val="-19"/>
        </w:rPr>
        <w:t xml:space="preserve"> </w:t>
      </w:r>
      <w:r>
        <w:t>sous-estiment</w:t>
      </w:r>
      <w:r>
        <w:rPr>
          <w:spacing w:val="-19"/>
        </w:rPr>
        <w:t xml:space="preserve"> </w:t>
      </w:r>
      <w:r>
        <w:t>souvent</w:t>
      </w:r>
      <w:r>
        <w:rPr>
          <w:spacing w:val="-18"/>
        </w:rPr>
        <w:t xml:space="preserve"> </w:t>
      </w:r>
      <w:r>
        <w:t>l'empreinte</w:t>
      </w:r>
      <w:r>
        <w:rPr>
          <w:spacing w:val="-19"/>
        </w:rPr>
        <w:t xml:space="preserve"> </w:t>
      </w:r>
      <w:r>
        <w:t>carbone</w:t>
      </w:r>
      <w:r>
        <w:rPr>
          <w:spacing w:val="-19"/>
        </w:rPr>
        <w:t xml:space="preserve"> </w:t>
      </w:r>
      <w:r>
        <w:t>élevée</w:t>
      </w:r>
      <w:r>
        <w:rPr>
          <w:spacing w:val="-19"/>
        </w:rPr>
        <w:t xml:space="preserve"> </w:t>
      </w:r>
      <w:r>
        <w:t>générée</w:t>
      </w:r>
      <w:r>
        <w:rPr>
          <w:spacing w:val="-18"/>
        </w:rPr>
        <w:t xml:space="preserve"> </w:t>
      </w:r>
      <w:r>
        <w:t>par leurs déplacements et l’utilisation de leur équipement (Langseth &amp; Vyff, 2021). Une autre</w:t>
      </w:r>
      <w:r>
        <w:rPr>
          <w:spacing w:val="-15"/>
        </w:rPr>
        <w:t xml:space="preserve"> </w:t>
      </w:r>
      <w:r>
        <w:t>étude</w:t>
      </w:r>
      <w:r>
        <w:rPr>
          <w:spacing w:val="-11"/>
        </w:rPr>
        <w:t xml:space="preserve"> </w:t>
      </w:r>
      <w:r>
        <w:t>sur</w:t>
      </w:r>
      <w:r>
        <w:rPr>
          <w:spacing w:val="-12"/>
        </w:rPr>
        <w:t xml:space="preserve"> </w:t>
      </w:r>
      <w:r>
        <w:t>des</w:t>
      </w:r>
      <w:r>
        <w:rPr>
          <w:spacing w:val="-16"/>
        </w:rPr>
        <w:t xml:space="preserve"> </w:t>
      </w:r>
      <w:r>
        <w:t>visiteurs</w:t>
      </w:r>
      <w:r>
        <w:rPr>
          <w:spacing w:val="-16"/>
        </w:rPr>
        <w:t xml:space="preserve"> </w:t>
      </w:r>
      <w:r>
        <w:t>de</w:t>
      </w:r>
      <w:r>
        <w:rPr>
          <w:spacing w:val="-15"/>
        </w:rPr>
        <w:t xml:space="preserve"> </w:t>
      </w:r>
      <w:r>
        <w:t>montagne</w:t>
      </w:r>
      <w:r>
        <w:rPr>
          <w:spacing w:val="-13"/>
        </w:rPr>
        <w:t xml:space="preserve"> </w:t>
      </w:r>
      <w:r>
        <w:t>(skieurs,</w:t>
      </w:r>
      <w:r>
        <w:rPr>
          <w:spacing w:val="-11"/>
        </w:rPr>
        <w:t xml:space="preserve"> </w:t>
      </w:r>
      <w:r>
        <w:t>randonneurs)</w:t>
      </w:r>
      <w:r>
        <w:rPr>
          <w:spacing w:val="-10"/>
        </w:rPr>
        <w:t xml:space="preserve"> </w:t>
      </w:r>
      <w:r>
        <w:t>a</w:t>
      </w:r>
      <w:r>
        <w:rPr>
          <w:spacing w:val="-15"/>
        </w:rPr>
        <w:t xml:space="preserve"> </w:t>
      </w:r>
      <w:r>
        <w:t>montré</w:t>
      </w:r>
      <w:r>
        <w:rPr>
          <w:spacing w:val="-11"/>
        </w:rPr>
        <w:t xml:space="preserve"> </w:t>
      </w:r>
      <w:r>
        <w:t>que</w:t>
      </w:r>
      <w:r>
        <w:rPr>
          <w:spacing w:val="-11"/>
        </w:rPr>
        <w:t xml:space="preserve"> </w:t>
      </w:r>
      <w:r>
        <w:t>82</w:t>
      </w:r>
      <w:r>
        <w:rPr>
          <w:spacing w:val="-13"/>
        </w:rPr>
        <w:t xml:space="preserve"> </w:t>
      </w:r>
      <w:r>
        <w:t xml:space="preserve">% reconnaissent que les sports de montagne peuvent perturber l'environnement, mais </w:t>
      </w:r>
      <w:r>
        <w:rPr>
          <w:spacing w:val="-2"/>
        </w:rPr>
        <w:t>seulement</w:t>
      </w:r>
      <w:r>
        <w:rPr>
          <w:spacing w:val="-15"/>
        </w:rPr>
        <w:t xml:space="preserve"> </w:t>
      </w:r>
      <w:r>
        <w:rPr>
          <w:spacing w:val="-2"/>
        </w:rPr>
        <w:t>26</w:t>
      </w:r>
      <w:r>
        <w:rPr>
          <w:spacing w:val="-15"/>
        </w:rPr>
        <w:t xml:space="preserve"> </w:t>
      </w:r>
      <w:r>
        <w:rPr>
          <w:spacing w:val="-2"/>
        </w:rPr>
        <w:t>%</w:t>
      </w:r>
      <w:r>
        <w:rPr>
          <w:spacing w:val="-10"/>
        </w:rPr>
        <w:t xml:space="preserve"> </w:t>
      </w:r>
      <w:r>
        <w:rPr>
          <w:spacing w:val="-2"/>
        </w:rPr>
        <w:t>admettent</w:t>
      </w:r>
      <w:r>
        <w:rPr>
          <w:spacing w:val="-13"/>
        </w:rPr>
        <w:t xml:space="preserve"> </w:t>
      </w:r>
      <w:r>
        <w:rPr>
          <w:spacing w:val="-2"/>
        </w:rPr>
        <w:t>en</w:t>
      </w:r>
      <w:r>
        <w:rPr>
          <w:spacing w:val="-12"/>
        </w:rPr>
        <w:t xml:space="preserve"> </w:t>
      </w:r>
      <w:r>
        <w:rPr>
          <w:spacing w:val="-2"/>
        </w:rPr>
        <w:t>être</w:t>
      </w:r>
      <w:r>
        <w:rPr>
          <w:spacing w:val="-12"/>
        </w:rPr>
        <w:t xml:space="preserve"> </w:t>
      </w:r>
      <w:r>
        <w:rPr>
          <w:spacing w:val="-2"/>
        </w:rPr>
        <w:t>personnellement</w:t>
      </w:r>
      <w:r>
        <w:rPr>
          <w:spacing w:val="-13"/>
        </w:rPr>
        <w:t xml:space="preserve"> </w:t>
      </w:r>
      <w:r>
        <w:rPr>
          <w:spacing w:val="-2"/>
        </w:rPr>
        <w:t>responsables</w:t>
      </w:r>
      <w:r>
        <w:rPr>
          <w:spacing w:val="-10"/>
        </w:rPr>
        <w:t xml:space="preserve"> </w:t>
      </w:r>
      <w:r>
        <w:rPr>
          <w:spacing w:val="-2"/>
        </w:rPr>
        <w:t>(</w:t>
      </w:r>
      <w:proofErr w:type="spellStart"/>
      <w:r>
        <w:rPr>
          <w:spacing w:val="-2"/>
        </w:rPr>
        <w:t>Gruas</w:t>
      </w:r>
      <w:proofErr w:type="spellEnd"/>
      <w:r>
        <w:rPr>
          <w:spacing w:val="-13"/>
        </w:rPr>
        <w:t xml:space="preserve"> </w:t>
      </w:r>
      <w:r>
        <w:rPr>
          <w:spacing w:val="-2"/>
        </w:rPr>
        <w:t>et</w:t>
      </w:r>
      <w:r>
        <w:rPr>
          <w:spacing w:val="-15"/>
        </w:rPr>
        <w:t xml:space="preserve"> </w:t>
      </w:r>
      <w:r>
        <w:rPr>
          <w:spacing w:val="-2"/>
        </w:rPr>
        <w:t>al.,</w:t>
      </w:r>
      <w:r>
        <w:rPr>
          <w:spacing w:val="-13"/>
        </w:rPr>
        <w:t xml:space="preserve"> </w:t>
      </w:r>
      <w:r>
        <w:rPr>
          <w:spacing w:val="-2"/>
        </w:rPr>
        <w:t xml:space="preserve">2023). </w:t>
      </w:r>
      <w:r>
        <w:t>Cela</w:t>
      </w:r>
      <w:r>
        <w:rPr>
          <w:spacing w:val="-12"/>
        </w:rPr>
        <w:t xml:space="preserve"> </w:t>
      </w:r>
      <w:r>
        <w:t>illustre</w:t>
      </w:r>
      <w:r>
        <w:rPr>
          <w:spacing w:val="-10"/>
        </w:rPr>
        <w:t xml:space="preserve"> </w:t>
      </w:r>
      <w:r>
        <w:t>un</w:t>
      </w:r>
      <w:r>
        <w:rPr>
          <w:spacing w:val="-12"/>
        </w:rPr>
        <w:t xml:space="preserve"> </w:t>
      </w:r>
      <w:r>
        <w:t>écart</w:t>
      </w:r>
      <w:r>
        <w:rPr>
          <w:spacing w:val="-8"/>
        </w:rPr>
        <w:t xml:space="preserve"> </w:t>
      </w:r>
      <w:r>
        <w:t>significatif</w:t>
      </w:r>
      <w:r>
        <w:rPr>
          <w:spacing w:val="-13"/>
        </w:rPr>
        <w:t xml:space="preserve"> </w:t>
      </w:r>
      <w:r>
        <w:t>entre</w:t>
      </w:r>
      <w:r>
        <w:rPr>
          <w:spacing w:val="-15"/>
        </w:rPr>
        <w:t xml:space="preserve"> </w:t>
      </w:r>
      <w:r>
        <w:t>la</w:t>
      </w:r>
      <w:r>
        <w:rPr>
          <w:spacing w:val="-8"/>
        </w:rPr>
        <w:t xml:space="preserve"> </w:t>
      </w:r>
      <w:r>
        <w:t>perception</w:t>
      </w:r>
      <w:r>
        <w:rPr>
          <w:spacing w:val="-12"/>
        </w:rPr>
        <w:t xml:space="preserve"> </w:t>
      </w:r>
      <w:r>
        <w:t>des</w:t>
      </w:r>
      <w:r>
        <w:rPr>
          <w:spacing w:val="-13"/>
        </w:rPr>
        <w:t xml:space="preserve"> </w:t>
      </w:r>
      <w:proofErr w:type="spellStart"/>
      <w:r>
        <w:t>pratiquant·e·s</w:t>
      </w:r>
      <w:proofErr w:type="spellEnd"/>
      <w:r>
        <w:rPr>
          <w:spacing w:val="-11"/>
        </w:rPr>
        <w:t xml:space="preserve"> </w:t>
      </w:r>
      <w:r>
        <w:t>et</w:t>
      </w:r>
      <w:r>
        <w:rPr>
          <w:spacing w:val="-13"/>
        </w:rPr>
        <w:t xml:space="preserve"> </w:t>
      </w:r>
      <w:r>
        <w:t>la</w:t>
      </w:r>
      <w:r>
        <w:rPr>
          <w:spacing w:val="-12"/>
        </w:rPr>
        <w:t xml:space="preserve"> </w:t>
      </w:r>
      <w:r>
        <w:t>réalité</w:t>
      </w:r>
      <w:r>
        <w:rPr>
          <w:spacing w:val="-10"/>
        </w:rPr>
        <w:t xml:space="preserve"> </w:t>
      </w:r>
      <w:r>
        <w:t>des impacts environnementaux de leurs activités.</w:t>
      </w:r>
    </w:p>
    <w:p w14:paraId="2DEBF46E" w14:textId="77777777" w:rsidR="0031123D" w:rsidRDefault="0031123D" w:rsidP="00444200">
      <w:r>
        <w:lastRenderedPageBreak/>
        <w:t xml:space="preserve">Pour combler cet écart, il serait bénéfique que chaque </w:t>
      </w:r>
      <w:proofErr w:type="spellStart"/>
      <w:r>
        <w:t>pratiquant·e</w:t>
      </w:r>
      <w:proofErr w:type="spellEnd"/>
      <w:r>
        <w:t xml:space="preserve"> adhère aux principes de l'activité physique durable (</w:t>
      </w:r>
      <w:proofErr w:type="spellStart"/>
      <w:r>
        <w:t>Bjørnarå</w:t>
      </w:r>
      <w:proofErr w:type="spellEnd"/>
      <w:r>
        <w:t xml:space="preserve"> et al., 2017). Cela implique des activités physiques menées à une durée, intensité et fréquence optimales pour la santé,</w:t>
      </w:r>
      <w:r>
        <w:rPr>
          <w:spacing w:val="-14"/>
        </w:rPr>
        <w:t xml:space="preserve"> </w:t>
      </w:r>
      <w:r>
        <w:t>tout</w:t>
      </w:r>
      <w:r>
        <w:rPr>
          <w:spacing w:val="-14"/>
        </w:rPr>
        <w:t xml:space="preserve"> </w:t>
      </w:r>
      <w:r>
        <w:t>en</w:t>
      </w:r>
      <w:r>
        <w:rPr>
          <w:spacing w:val="-16"/>
        </w:rPr>
        <w:t xml:space="preserve"> </w:t>
      </w:r>
      <w:r>
        <w:t>minimisant</w:t>
      </w:r>
      <w:r>
        <w:rPr>
          <w:spacing w:val="-12"/>
        </w:rPr>
        <w:t xml:space="preserve"> </w:t>
      </w:r>
      <w:r>
        <w:t>la</w:t>
      </w:r>
      <w:r>
        <w:rPr>
          <w:spacing w:val="-16"/>
        </w:rPr>
        <w:t xml:space="preserve"> </w:t>
      </w:r>
      <w:r>
        <w:t>consommation</w:t>
      </w:r>
      <w:r>
        <w:rPr>
          <w:spacing w:val="-11"/>
        </w:rPr>
        <w:t xml:space="preserve"> </w:t>
      </w:r>
      <w:r>
        <w:t>énergétique</w:t>
      </w:r>
      <w:r>
        <w:rPr>
          <w:spacing w:val="-14"/>
        </w:rPr>
        <w:t xml:space="preserve"> </w:t>
      </w:r>
      <w:r>
        <w:t>associée</w:t>
      </w:r>
      <w:r>
        <w:rPr>
          <w:spacing w:val="-11"/>
        </w:rPr>
        <w:t xml:space="preserve"> </w:t>
      </w:r>
      <w:r>
        <w:t>à</w:t>
      </w:r>
      <w:r>
        <w:rPr>
          <w:spacing w:val="-14"/>
        </w:rPr>
        <w:t xml:space="preserve"> </w:t>
      </w:r>
      <w:r>
        <w:t>l’alimentation,</w:t>
      </w:r>
      <w:r>
        <w:rPr>
          <w:spacing w:val="-17"/>
        </w:rPr>
        <w:t xml:space="preserve"> </w:t>
      </w:r>
      <w:r>
        <w:t>aux déplacements, aux installations d'entraînement, et à l'équipement. Promouvoir ces principes encouragerait des pratiques sportives plus locales, réduisant ainsi la nécessité de déplacements fréquents et éloignés, et limiterait l’achat de nouveaux équipements,</w:t>
      </w:r>
      <w:r>
        <w:rPr>
          <w:spacing w:val="-9"/>
        </w:rPr>
        <w:t xml:space="preserve"> </w:t>
      </w:r>
      <w:r>
        <w:t>contribuant</w:t>
      </w:r>
      <w:r>
        <w:rPr>
          <w:spacing w:val="-4"/>
        </w:rPr>
        <w:t xml:space="preserve"> </w:t>
      </w:r>
      <w:r>
        <w:t>ainsi</w:t>
      </w:r>
      <w:r>
        <w:rPr>
          <w:spacing w:val="-7"/>
        </w:rPr>
        <w:t xml:space="preserve"> </w:t>
      </w:r>
      <w:r>
        <w:t>à</w:t>
      </w:r>
      <w:r>
        <w:rPr>
          <w:spacing w:val="-11"/>
        </w:rPr>
        <w:t xml:space="preserve"> </w:t>
      </w:r>
      <w:r>
        <w:t>diminuer</w:t>
      </w:r>
      <w:r>
        <w:rPr>
          <w:spacing w:val="-7"/>
        </w:rPr>
        <w:t xml:space="preserve"> </w:t>
      </w:r>
      <w:r>
        <w:t>l’empreinte</w:t>
      </w:r>
      <w:r>
        <w:rPr>
          <w:spacing w:val="-11"/>
        </w:rPr>
        <w:t xml:space="preserve"> </w:t>
      </w:r>
      <w:r>
        <w:t>environnementale</w:t>
      </w:r>
      <w:r>
        <w:rPr>
          <w:spacing w:val="-9"/>
        </w:rPr>
        <w:t xml:space="preserve"> </w:t>
      </w:r>
      <w:r>
        <w:t>individuelle.</w:t>
      </w:r>
    </w:p>
    <w:p w14:paraId="19BC753D" w14:textId="77777777" w:rsidR="0031123D" w:rsidRPr="00FB7073" w:rsidRDefault="0031123D" w:rsidP="00FB7073">
      <w:pPr>
        <w:pStyle w:val="Titre3"/>
      </w:pPr>
      <w:bookmarkStart w:id="5" w:name="_Toc223437813"/>
      <w:r w:rsidRPr="00FB7073">
        <w:t xml:space="preserve">Rôles et stratégies des </w:t>
      </w:r>
      <w:proofErr w:type="spellStart"/>
      <w:r w:rsidRPr="00FB7073">
        <w:t>organisateur·rice·s</w:t>
      </w:r>
      <w:proofErr w:type="spellEnd"/>
      <w:r w:rsidRPr="00FB7073">
        <w:t xml:space="preserve"> d'événements sportifs</w:t>
      </w:r>
      <w:bookmarkEnd w:id="5"/>
    </w:p>
    <w:p w14:paraId="6DEA532A" w14:textId="54FB5F49" w:rsidR="0031123D" w:rsidRDefault="0031123D" w:rsidP="0031123D">
      <w:r>
        <w:t>Pour</w:t>
      </w:r>
      <w:r w:rsidR="00D626E6">
        <w:rPr>
          <w:spacing w:val="-7"/>
        </w:rPr>
        <w:t xml:space="preserve"> </w:t>
      </w:r>
      <w:proofErr w:type="gramStart"/>
      <w:r>
        <w:t>les</w:t>
      </w:r>
      <w:r w:rsidR="00D626E6">
        <w:rPr>
          <w:spacing w:val="-6"/>
        </w:rPr>
        <w:t xml:space="preserve"> </w:t>
      </w:r>
      <w:proofErr w:type="spellStart"/>
      <w:r>
        <w:t>organisateur</w:t>
      </w:r>
      <w:proofErr w:type="gramEnd"/>
      <w:r>
        <w:t>·rice·s</w:t>
      </w:r>
      <w:proofErr w:type="spellEnd"/>
      <w:r>
        <w:rPr>
          <w:spacing w:val="-6"/>
        </w:rPr>
        <w:t xml:space="preserve"> </w:t>
      </w:r>
      <w:r>
        <w:t>d'événements</w:t>
      </w:r>
      <w:r>
        <w:rPr>
          <w:spacing w:val="-1"/>
        </w:rPr>
        <w:t xml:space="preserve"> </w:t>
      </w:r>
      <w:r>
        <w:t>sportifs</w:t>
      </w:r>
      <w:r>
        <w:rPr>
          <w:spacing w:val="-6"/>
        </w:rPr>
        <w:t xml:space="preserve"> </w:t>
      </w:r>
      <w:r>
        <w:t>territoriaux,</w:t>
      </w:r>
      <w:r>
        <w:rPr>
          <w:spacing w:val="-6"/>
        </w:rPr>
        <w:t xml:space="preserve"> </w:t>
      </w:r>
      <w:r>
        <w:t>adopter</w:t>
      </w:r>
      <w:r>
        <w:rPr>
          <w:spacing w:val="-5"/>
        </w:rPr>
        <w:t xml:space="preserve"> </w:t>
      </w:r>
      <w:r>
        <w:t>des</w:t>
      </w:r>
      <w:r>
        <w:rPr>
          <w:spacing w:val="-1"/>
        </w:rPr>
        <w:t xml:space="preserve"> </w:t>
      </w:r>
      <w:r>
        <w:t>pratiques plus durables est essentiel pour réduire les impacts environnementaux tout en gagnant l'acceptation des communautés locales. Une première stratégie consiste à repenser la structure des compétitions. Cela peut inclure la réorganisation des calendriers</w:t>
      </w:r>
      <w:r>
        <w:rPr>
          <w:spacing w:val="-9"/>
        </w:rPr>
        <w:t xml:space="preserve"> </w:t>
      </w:r>
      <w:r>
        <w:t>pour</w:t>
      </w:r>
      <w:r>
        <w:rPr>
          <w:spacing w:val="-10"/>
        </w:rPr>
        <w:t xml:space="preserve"> </w:t>
      </w:r>
      <w:r>
        <w:t>limiter</w:t>
      </w:r>
      <w:r>
        <w:rPr>
          <w:spacing w:val="-12"/>
        </w:rPr>
        <w:t xml:space="preserve"> </w:t>
      </w:r>
      <w:r>
        <w:t>les</w:t>
      </w:r>
      <w:r>
        <w:rPr>
          <w:spacing w:val="-16"/>
        </w:rPr>
        <w:t xml:space="preserve"> </w:t>
      </w:r>
      <w:r>
        <w:t>déplacements</w:t>
      </w:r>
      <w:r>
        <w:rPr>
          <w:spacing w:val="-14"/>
        </w:rPr>
        <w:t xml:space="preserve"> </w:t>
      </w:r>
      <w:r>
        <w:t>répétitifs</w:t>
      </w:r>
      <w:r>
        <w:rPr>
          <w:spacing w:val="-16"/>
        </w:rPr>
        <w:t xml:space="preserve"> </w:t>
      </w:r>
      <w:r>
        <w:t>des</w:t>
      </w:r>
      <w:r>
        <w:rPr>
          <w:spacing w:val="-16"/>
        </w:rPr>
        <w:t xml:space="preserve"> </w:t>
      </w:r>
      <w:proofErr w:type="spellStart"/>
      <w:r>
        <w:t>participant·e·s</w:t>
      </w:r>
      <w:proofErr w:type="spellEnd"/>
      <w:r>
        <w:rPr>
          <w:spacing w:val="-14"/>
        </w:rPr>
        <w:t xml:space="preserve"> </w:t>
      </w:r>
      <w:r>
        <w:t>et</w:t>
      </w:r>
      <w:r>
        <w:rPr>
          <w:spacing w:val="-13"/>
        </w:rPr>
        <w:t xml:space="preserve"> </w:t>
      </w:r>
      <w:r>
        <w:t>favoriser</w:t>
      </w:r>
      <w:r>
        <w:rPr>
          <w:spacing w:val="-15"/>
        </w:rPr>
        <w:t xml:space="preserve"> </w:t>
      </w:r>
      <w:r>
        <w:t>des événements plus proches de leurs lieux de résidence (Wynes, 2021). Réduire le nombre de participant·e·</w:t>
      </w:r>
      <w:proofErr w:type="spellStart"/>
      <w:r>
        <w:t>s est</w:t>
      </w:r>
      <w:proofErr w:type="spellEnd"/>
      <w:r>
        <w:t xml:space="preserve"> également une mesure efficace pour diminuer l'empreinte écologique, tout en maintenant la qualité de l'expérience sportive.</w:t>
      </w:r>
    </w:p>
    <w:p w14:paraId="04CD49EA" w14:textId="70201653" w:rsidR="0031123D" w:rsidRDefault="0031123D" w:rsidP="0031123D">
      <w:r>
        <w:t xml:space="preserve">Au-delà de la réorganisation logistique, la sensibilisation des </w:t>
      </w:r>
      <w:proofErr w:type="spellStart"/>
      <w:r>
        <w:t>participant·e·s</w:t>
      </w:r>
      <w:proofErr w:type="spellEnd"/>
      <w:r>
        <w:t xml:space="preserve"> joue un rôle crucial. Les </w:t>
      </w:r>
      <w:proofErr w:type="spellStart"/>
      <w:r>
        <w:t>organisateur·rice·s</w:t>
      </w:r>
      <w:proofErr w:type="spellEnd"/>
      <w:r>
        <w:t xml:space="preserve"> ont l'opportunité de devenir des vecteurs d'éducation environnementale, en informant les </w:t>
      </w:r>
      <w:proofErr w:type="spellStart"/>
      <w:r>
        <w:t>participant·e·s</w:t>
      </w:r>
      <w:proofErr w:type="spellEnd"/>
      <w:r>
        <w:t xml:space="preserve"> sur les impacts de leurs activités et en encourageant des comportements plus responsables. Par exemple,</w:t>
      </w:r>
      <w:r>
        <w:rPr>
          <w:spacing w:val="-1"/>
        </w:rPr>
        <w:t xml:space="preserve"> </w:t>
      </w:r>
      <w:r>
        <w:t>des</w:t>
      </w:r>
      <w:r>
        <w:rPr>
          <w:spacing w:val="-5"/>
        </w:rPr>
        <w:t xml:space="preserve"> </w:t>
      </w:r>
      <w:r>
        <w:t>initiatives</w:t>
      </w:r>
      <w:r>
        <w:rPr>
          <w:spacing w:val="-1"/>
        </w:rPr>
        <w:t xml:space="preserve"> </w:t>
      </w:r>
      <w:r>
        <w:t>comme l'évaluation de l'empreinte</w:t>
      </w:r>
      <w:r>
        <w:rPr>
          <w:spacing w:val="-4"/>
        </w:rPr>
        <w:t xml:space="preserve"> </w:t>
      </w:r>
      <w:r>
        <w:t xml:space="preserve">carbone des événements, la mise en place d'objectifs de réduction pour les éditions futures, la réduction des </w:t>
      </w:r>
      <w:r>
        <w:rPr>
          <w:spacing w:val="-2"/>
        </w:rPr>
        <w:t>déchets,</w:t>
      </w:r>
      <w:r>
        <w:rPr>
          <w:spacing w:val="-8"/>
        </w:rPr>
        <w:t xml:space="preserve"> </w:t>
      </w:r>
      <w:r>
        <w:rPr>
          <w:spacing w:val="-2"/>
        </w:rPr>
        <w:t>le</w:t>
      </w:r>
      <w:r>
        <w:rPr>
          <w:spacing w:val="-8"/>
        </w:rPr>
        <w:t xml:space="preserve"> </w:t>
      </w:r>
      <w:r>
        <w:rPr>
          <w:spacing w:val="-2"/>
        </w:rPr>
        <w:t>recyclage</w:t>
      </w:r>
      <w:r>
        <w:rPr>
          <w:spacing w:val="-8"/>
        </w:rPr>
        <w:t xml:space="preserve"> </w:t>
      </w:r>
      <w:r>
        <w:rPr>
          <w:spacing w:val="-2"/>
        </w:rPr>
        <w:t>et</w:t>
      </w:r>
      <w:r>
        <w:rPr>
          <w:spacing w:val="-8"/>
        </w:rPr>
        <w:t xml:space="preserve"> </w:t>
      </w:r>
      <w:r>
        <w:rPr>
          <w:spacing w:val="-2"/>
        </w:rPr>
        <w:t>la</w:t>
      </w:r>
      <w:r>
        <w:rPr>
          <w:spacing w:val="-8"/>
        </w:rPr>
        <w:t xml:space="preserve"> </w:t>
      </w:r>
      <w:r>
        <w:rPr>
          <w:spacing w:val="-2"/>
        </w:rPr>
        <w:t>promotion</w:t>
      </w:r>
      <w:r>
        <w:rPr>
          <w:spacing w:val="-10"/>
        </w:rPr>
        <w:t xml:space="preserve"> </w:t>
      </w:r>
      <w:r>
        <w:rPr>
          <w:spacing w:val="-2"/>
        </w:rPr>
        <w:t>de</w:t>
      </w:r>
      <w:r>
        <w:rPr>
          <w:spacing w:val="-5"/>
        </w:rPr>
        <w:t xml:space="preserve"> </w:t>
      </w:r>
      <w:r>
        <w:rPr>
          <w:spacing w:val="-2"/>
        </w:rPr>
        <w:t>l'alimentation</w:t>
      </w:r>
      <w:r>
        <w:rPr>
          <w:spacing w:val="-5"/>
        </w:rPr>
        <w:t xml:space="preserve"> </w:t>
      </w:r>
      <w:r>
        <w:rPr>
          <w:spacing w:val="-2"/>
        </w:rPr>
        <w:t>locale</w:t>
      </w:r>
      <w:r>
        <w:rPr>
          <w:spacing w:val="-10"/>
        </w:rPr>
        <w:t xml:space="preserve"> </w:t>
      </w:r>
      <w:r>
        <w:rPr>
          <w:spacing w:val="-2"/>
        </w:rPr>
        <w:t>peuvent</w:t>
      </w:r>
      <w:r>
        <w:rPr>
          <w:spacing w:val="-8"/>
        </w:rPr>
        <w:t xml:space="preserve"> </w:t>
      </w:r>
      <w:r>
        <w:rPr>
          <w:spacing w:val="-2"/>
        </w:rPr>
        <w:t xml:space="preserve">significativement </w:t>
      </w:r>
      <w:r>
        <w:t>diminuer les impacts environnementaux (Eriksson &amp; Balslev Clausen, 2024). Ces actions, de plus en plus adoptées dans des disciplines telles que les courses de trail (Saint-Germain, 2021),</w:t>
      </w:r>
      <w:r>
        <w:rPr>
          <w:spacing w:val="-4"/>
        </w:rPr>
        <w:t xml:space="preserve"> </w:t>
      </w:r>
      <w:r>
        <w:t>montrent</w:t>
      </w:r>
      <w:r>
        <w:rPr>
          <w:spacing w:val="-2"/>
        </w:rPr>
        <w:t xml:space="preserve"> </w:t>
      </w:r>
      <w:r>
        <w:t>leur</w:t>
      </w:r>
      <w:r>
        <w:rPr>
          <w:spacing w:val="-3"/>
        </w:rPr>
        <w:t xml:space="preserve"> </w:t>
      </w:r>
      <w:r>
        <w:t>efficacité</w:t>
      </w:r>
      <w:r>
        <w:rPr>
          <w:spacing w:val="-2"/>
        </w:rPr>
        <w:t xml:space="preserve"> </w:t>
      </w:r>
      <w:r>
        <w:t>et</w:t>
      </w:r>
      <w:r>
        <w:rPr>
          <w:spacing w:val="-4"/>
        </w:rPr>
        <w:t xml:space="preserve"> </w:t>
      </w:r>
      <w:r>
        <w:t>sont</w:t>
      </w:r>
      <w:r>
        <w:rPr>
          <w:spacing w:val="-2"/>
        </w:rPr>
        <w:t xml:space="preserve"> </w:t>
      </w:r>
      <w:r>
        <w:t>généralement</w:t>
      </w:r>
      <w:r>
        <w:rPr>
          <w:spacing w:val="-4"/>
        </w:rPr>
        <w:t xml:space="preserve"> </w:t>
      </w:r>
      <w:r>
        <w:t>bien</w:t>
      </w:r>
      <w:r>
        <w:rPr>
          <w:spacing w:val="-2"/>
        </w:rPr>
        <w:t xml:space="preserve"> </w:t>
      </w:r>
      <w:r>
        <w:t xml:space="preserve">accueillies par </w:t>
      </w:r>
      <w:proofErr w:type="gramStart"/>
      <w:r>
        <w:t xml:space="preserve">les </w:t>
      </w:r>
      <w:proofErr w:type="spellStart"/>
      <w:r>
        <w:t>participant</w:t>
      </w:r>
      <w:proofErr w:type="gramEnd"/>
      <w:r>
        <w:t>·e·s</w:t>
      </w:r>
      <w:proofErr w:type="spellEnd"/>
      <w:r>
        <w:t>.</w:t>
      </w:r>
    </w:p>
    <w:p w14:paraId="52994FDA" w14:textId="77777777" w:rsidR="0031123D" w:rsidRDefault="0031123D" w:rsidP="0031123D">
      <w:r>
        <w:t xml:space="preserve">Pour compléter ces actions, les </w:t>
      </w:r>
      <w:proofErr w:type="spellStart"/>
      <w:r>
        <w:t>organisateur·rice·s</w:t>
      </w:r>
      <w:proofErr w:type="spellEnd"/>
      <w:r>
        <w:t xml:space="preserve"> doivent également se concentrer sur la gestion des déplacements, un des principaux contributeurs aux émissions de gaz à effet de serre. Encourager des solutions de transport plus durables, telles que le</w:t>
      </w:r>
      <w:r>
        <w:rPr>
          <w:spacing w:val="-9"/>
        </w:rPr>
        <w:t xml:space="preserve"> </w:t>
      </w:r>
      <w:r>
        <w:t>covoiturage,</w:t>
      </w:r>
      <w:r>
        <w:rPr>
          <w:spacing w:val="-11"/>
        </w:rPr>
        <w:t xml:space="preserve"> </w:t>
      </w:r>
      <w:r>
        <w:t>les</w:t>
      </w:r>
      <w:r>
        <w:rPr>
          <w:spacing w:val="-14"/>
        </w:rPr>
        <w:t xml:space="preserve"> </w:t>
      </w:r>
      <w:r>
        <w:t>navettes</w:t>
      </w:r>
      <w:r>
        <w:rPr>
          <w:spacing w:val="-14"/>
        </w:rPr>
        <w:t xml:space="preserve"> </w:t>
      </w:r>
      <w:r>
        <w:t>partagées</w:t>
      </w:r>
      <w:r>
        <w:rPr>
          <w:spacing w:val="-10"/>
        </w:rPr>
        <w:t xml:space="preserve"> </w:t>
      </w:r>
      <w:r>
        <w:t>ou</w:t>
      </w:r>
      <w:r>
        <w:rPr>
          <w:spacing w:val="-13"/>
        </w:rPr>
        <w:t xml:space="preserve"> </w:t>
      </w:r>
      <w:r>
        <w:t>l'utilisation</w:t>
      </w:r>
      <w:r>
        <w:rPr>
          <w:spacing w:val="-11"/>
        </w:rPr>
        <w:t xml:space="preserve"> </w:t>
      </w:r>
      <w:r>
        <w:t>des</w:t>
      </w:r>
      <w:r>
        <w:rPr>
          <w:spacing w:val="-10"/>
        </w:rPr>
        <w:t xml:space="preserve"> </w:t>
      </w:r>
      <w:r>
        <w:t>transports</w:t>
      </w:r>
      <w:r>
        <w:rPr>
          <w:spacing w:val="-12"/>
        </w:rPr>
        <w:t xml:space="preserve"> </w:t>
      </w:r>
      <w:r>
        <w:t>en</w:t>
      </w:r>
      <w:r>
        <w:rPr>
          <w:spacing w:val="-11"/>
        </w:rPr>
        <w:t xml:space="preserve"> </w:t>
      </w:r>
      <w:r>
        <w:t>commun,</w:t>
      </w:r>
      <w:r>
        <w:rPr>
          <w:spacing w:val="-14"/>
        </w:rPr>
        <w:t xml:space="preserve"> </w:t>
      </w:r>
      <w:r>
        <w:t>peut réduire considérablement l'empreinte carbone des participants. À titre d'exemple, l'</w:t>
      </w:r>
      <w:proofErr w:type="spellStart"/>
      <w:r>
        <w:t>ÉcoTrail</w:t>
      </w:r>
      <w:proofErr w:type="spellEnd"/>
      <w:r>
        <w:rPr>
          <w:spacing w:val="-2"/>
        </w:rPr>
        <w:t xml:space="preserve"> </w:t>
      </w:r>
      <w:r>
        <w:t>de Paris</w:t>
      </w:r>
      <w:r>
        <w:rPr>
          <w:spacing w:val="-6"/>
        </w:rPr>
        <w:t xml:space="preserve"> </w:t>
      </w:r>
      <w:r>
        <w:t>met</w:t>
      </w:r>
      <w:r>
        <w:rPr>
          <w:spacing w:val="-5"/>
        </w:rPr>
        <w:t xml:space="preserve"> </w:t>
      </w:r>
      <w:r>
        <w:t>en place</w:t>
      </w:r>
      <w:r>
        <w:rPr>
          <w:spacing w:val="-5"/>
        </w:rPr>
        <w:t xml:space="preserve"> </w:t>
      </w:r>
      <w:r>
        <w:t>des</w:t>
      </w:r>
      <w:r>
        <w:rPr>
          <w:spacing w:val="-4"/>
        </w:rPr>
        <w:t xml:space="preserve"> </w:t>
      </w:r>
      <w:r>
        <w:t>initiatives</w:t>
      </w:r>
      <w:r>
        <w:rPr>
          <w:spacing w:val="-6"/>
        </w:rPr>
        <w:t xml:space="preserve"> </w:t>
      </w:r>
      <w:r>
        <w:t>concrètes,</w:t>
      </w:r>
      <w:r>
        <w:rPr>
          <w:spacing w:val="-1"/>
        </w:rPr>
        <w:t xml:space="preserve"> </w:t>
      </w:r>
      <w:r>
        <w:t>en</w:t>
      </w:r>
      <w:r>
        <w:rPr>
          <w:spacing w:val="-3"/>
        </w:rPr>
        <w:t xml:space="preserve"> </w:t>
      </w:r>
      <w:r>
        <w:t>offrant</w:t>
      </w:r>
      <w:r>
        <w:rPr>
          <w:spacing w:val="-3"/>
        </w:rPr>
        <w:t xml:space="preserve"> </w:t>
      </w:r>
      <w:r>
        <w:t>10 000 tickets</w:t>
      </w:r>
      <w:r>
        <w:rPr>
          <w:spacing w:val="-4"/>
        </w:rPr>
        <w:t xml:space="preserve"> </w:t>
      </w:r>
      <w:r>
        <w:t>de RER</w:t>
      </w:r>
      <w:r>
        <w:rPr>
          <w:spacing w:val="-14"/>
        </w:rPr>
        <w:t xml:space="preserve"> </w:t>
      </w:r>
      <w:r>
        <w:t>aux</w:t>
      </w:r>
      <w:r>
        <w:rPr>
          <w:spacing w:val="-14"/>
        </w:rPr>
        <w:t xml:space="preserve"> </w:t>
      </w:r>
      <w:proofErr w:type="spellStart"/>
      <w:r>
        <w:t>participant·e·s</w:t>
      </w:r>
      <w:proofErr w:type="spellEnd"/>
      <w:r>
        <w:rPr>
          <w:spacing w:val="-14"/>
        </w:rPr>
        <w:t xml:space="preserve"> </w:t>
      </w:r>
      <w:r>
        <w:t>pour</w:t>
      </w:r>
      <w:r>
        <w:rPr>
          <w:spacing w:val="-12"/>
        </w:rPr>
        <w:t xml:space="preserve"> </w:t>
      </w:r>
      <w:r>
        <w:t>faciliter</w:t>
      </w:r>
      <w:r>
        <w:rPr>
          <w:spacing w:val="-12"/>
        </w:rPr>
        <w:t xml:space="preserve"> </w:t>
      </w:r>
      <w:r>
        <w:t>leurs</w:t>
      </w:r>
      <w:r>
        <w:rPr>
          <w:spacing w:val="-14"/>
        </w:rPr>
        <w:t xml:space="preserve"> </w:t>
      </w:r>
      <w:r>
        <w:t>déplacements</w:t>
      </w:r>
      <w:r>
        <w:rPr>
          <w:spacing w:val="-14"/>
        </w:rPr>
        <w:t xml:space="preserve"> </w:t>
      </w:r>
      <w:r>
        <w:t>le</w:t>
      </w:r>
      <w:r>
        <w:rPr>
          <w:spacing w:val="-13"/>
        </w:rPr>
        <w:t xml:space="preserve"> </w:t>
      </w:r>
      <w:r>
        <w:t>jour</w:t>
      </w:r>
      <w:r>
        <w:rPr>
          <w:spacing w:val="-14"/>
        </w:rPr>
        <w:t xml:space="preserve"> </w:t>
      </w:r>
      <w:r>
        <w:t>de</w:t>
      </w:r>
      <w:r>
        <w:rPr>
          <w:spacing w:val="-13"/>
        </w:rPr>
        <w:t xml:space="preserve"> </w:t>
      </w:r>
      <w:r>
        <w:t>la</w:t>
      </w:r>
      <w:r>
        <w:rPr>
          <w:spacing w:val="-13"/>
        </w:rPr>
        <w:t xml:space="preserve"> </w:t>
      </w:r>
      <w:r>
        <w:t>course.</w:t>
      </w:r>
      <w:r>
        <w:rPr>
          <w:spacing w:val="-15"/>
        </w:rPr>
        <w:t xml:space="preserve"> </w:t>
      </w:r>
      <w:r>
        <w:t>De</w:t>
      </w:r>
      <w:r>
        <w:rPr>
          <w:spacing w:val="-15"/>
        </w:rPr>
        <w:t xml:space="preserve"> </w:t>
      </w:r>
      <w:r>
        <w:t xml:space="preserve">plus, on pourrait imaginer une réduction des frais d’inscription pour </w:t>
      </w:r>
      <w:proofErr w:type="gramStart"/>
      <w:r>
        <w:t xml:space="preserve">les </w:t>
      </w:r>
      <w:proofErr w:type="spellStart"/>
      <w:r>
        <w:t>participant</w:t>
      </w:r>
      <w:proofErr w:type="gramEnd"/>
      <w:r>
        <w:t>·e·s</w:t>
      </w:r>
      <w:proofErr w:type="spellEnd"/>
      <w:r>
        <w:t xml:space="preserve"> utilisant le train ou le covoiturage, sur présentation d’un justificatif. Ces mesures inciteraient</w:t>
      </w:r>
      <w:r>
        <w:rPr>
          <w:spacing w:val="-12"/>
        </w:rPr>
        <w:t xml:space="preserve"> </w:t>
      </w:r>
      <w:r>
        <w:t>davantage</w:t>
      </w:r>
      <w:r>
        <w:rPr>
          <w:spacing w:val="-16"/>
        </w:rPr>
        <w:t xml:space="preserve"> </w:t>
      </w:r>
      <w:r>
        <w:t>à</w:t>
      </w:r>
      <w:r>
        <w:rPr>
          <w:spacing w:val="-19"/>
        </w:rPr>
        <w:t xml:space="preserve"> </w:t>
      </w:r>
      <w:r>
        <w:t>des</w:t>
      </w:r>
      <w:r>
        <w:rPr>
          <w:spacing w:val="-17"/>
        </w:rPr>
        <w:t xml:space="preserve"> </w:t>
      </w:r>
      <w:r>
        <w:t>pratiques</w:t>
      </w:r>
      <w:r>
        <w:rPr>
          <w:spacing w:val="-13"/>
        </w:rPr>
        <w:t xml:space="preserve"> </w:t>
      </w:r>
      <w:r>
        <w:t>de</w:t>
      </w:r>
      <w:r>
        <w:rPr>
          <w:spacing w:val="-16"/>
        </w:rPr>
        <w:t xml:space="preserve"> </w:t>
      </w:r>
      <w:r>
        <w:t>mobilité</w:t>
      </w:r>
      <w:r>
        <w:rPr>
          <w:spacing w:val="-16"/>
        </w:rPr>
        <w:t xml:space="preserve"> </w:t>
      </w:r>
      <w:r>
        <w:t>durable,</w:t>
      </w:r>
      <w:r>
        <w:rPr>
          <w:spacing w:val="-14"/>
        </w:rPr>
        <w:t xml:space="preserve"> </w:t>
      </w:r>
      <w:r>
        <w:t>tout</w:t>
      </w:r>
      <w:r>
        <w:rPr>
          <w:spacing w:val="-17"/>
        </w:rPr>
        <w:t xml:space="preserve"> </w:t>
      </w:r>
      <w:r>
        <w:t>en</w:t>
      </w:r>
      <w:r>
        <w:rPr>
          <w:spacing w:val="-12"/>
        </w:rPr>
        <w:t xml:space="preserve"> </w:t>
      </w:r>
      <w:r>
        <w:t>renforçant</w:t>
      </w:r>
      <w:r>
        <w:rPr>
          <w:spacing w:val="-14"/>
        </w:rPr>
        <w:t xml:space="preserve"> </w:t>
      </w:r>
      <w:r>
        <w:t>l’impact positif de l'événement sur l'environnement.</w:t>
      </w:r>
    </w:p>
    <w:p w14:paraId="2E1F2C42" w14:textId="485470F6" w:rsidR="0031123D" w:rsidRPr="0031123D" w:rsidRDefault="0031123D" w:rsidP="0031123D">
      <w:r w:rsidRPr="0031123D">
        <w:t xml:space="preserve">Un autre aspect clé est le choix des sponsors et des partenaires. Pour éviter le piège du greenwashing, il est essentiel de collaborer avec des entreprises et des organisations qui partagent des valeurs de durabilité. Cette cohérence entre les discours et les actions renforce la crédibilité des événements et leur acceptabilité auprès du public. Les </w:t>
      </w:r>
      <w:proofErr w:type="spellStart"/>
      <w:r w:rsidRPr="0031123D">
        <w:t>organisateur·rice·s</w:t>
      </w:r>
      <w:proofErr w:type="spellEnd"/>
      <w:r w:rsidRPr="0031123D">
        <w:t xml:space="preserve"> doivent également veiller à ne pas sur- développer leurs événements : multiplier les compétitions peut accroître les pressions sur l’environnement. Adopter une approche de « Smaller </w:t>
      </w:r>
      <w:proofErr w:type="spellStart"/>
      <w:r w:rsidRPr="0031123D">
        <w:t>is</w:t>
      </w:r>
      <w:proofErr w:type="spellEnd"/>
      <w:r w:rsidRPr="0031123D">
        <w:t xml:space="preserve"> Beautiful », qui privilégie des événements de plus petite taille et mieux gérés, permet </w:t>
      </w:r>
      <w:r w:rsidRPr="0031123D">
        <w:lastRenderedPageBreak/>
        <w:t xml:space="preserve">de réduire les impacts environnementaux tout en préservant l’engagement des </w:t>
      </w:r>
      <w:proofErr w:type="spellStart"/>
      <w:r w:rsidRPr="0031123D">
        <w:t>participant·e·s</w:t>
      </w:r>
      <w:proofErr w:type="spellEnd"/>
      <w:r w:rsidRPr="0031123D">
        <w:t xml:space="preserve"> et des communautés (Ferrand &amp; </w:t>
      </w:r>
      <w:proofErr w:type="spellStart"/>
      <w:r w:rsidRPr="0031123D">
        <w:t>Chappelet</w:t>
      </w:r>
      <w:proofErr w:type="spellEnd"/>
      <w:r w:rsidRPr="0031123D">
        <w:t>, 2015).</w:t>
      </w:r>
    </w:p>
    <w:p w14:paraId="5F7843D9" w14:textId="33D0D7E2" w:rsidR="0031123D" w:rsidRDefault="0031123D" w:rsidP="00700ABB">
      <w:r w:rsidRPr="0031123D">
        <w:t>Enfin, il est crucial de repenser le modèle économique des événements sportifs territoriaux pour intégrer la durabilité dès la conception. Un modèle économique axé sur des pratiques durables favorise non seulement l’acceptation par les populations locales (Parra-Camacho et al., 2023), mais contribue également à la pérennité et au succès à long terme des événements.</w:t>
      </w:r>
    </w:p>
    <w:p w14:paraId="7467C2E9" w14:textId="77294D9E" w:rsidR="0031123D" w:rsidRPr="00FB7073" w:rsidRDefault="0031123D" w:rsidP="00FB7073">
      <w:pPr>
        <w:pStyle w:val="Titre3"/>
      </w:pPr>
      <w:bookmarkStart w:id="6" w:name="_Toc223437814"/>
      <w:r w:rsidRPr="00FB7073">
        <w:t>Rôle des territoires dans la régulation des événements sportifs</w:t>
      </w:r>
      <w:bookmarkEnd w:id="6"/>
    </w:p>
    <w:p w14:paraId="4BAD521D" w14:textId="77777777" w:rsidR="0031123D" w:rsidRDefault="0031123D" w:rsidP="0031123D">
      <w:r>
        <w:t>Les territoires ont un rôle central dans la régulation des événements sportifs locaux, notamment par leur pouvoir de valider les permis et autorisations nécessaires à leur organisation.</w:t>
      </w:r>
      <w:r>
        <w:rPr>
          <w:spacing w:val="-12"/>
        </w:rPr>
        <w:t xml:space="preserve"> </w:t>
      </w:r>
      <w:r>
        <w:t>Pour</w:t>
      </w:r>
      <w:r>
        <w:rPr>
          <w:spacing w:val="-14"/>
        </w:rPr>
        <w:t xml:space="preserve"> </w:t>
      </w:r>
      <w:r>
        <w:t>réduire</w:t>
      </w:r>
      <w:r>
        <w:rPr>
          <w:spacing w:val="-8"/>
        </w:rPr>
        <w:t xml:space="preserve"> </w:t>
      </w:r>
      <w:r>
        <w:t>les</w:t>
      </w:r>
      <w:r>
        <w:rPr>
          <w:spacing w:val="-7"/>
        </w:rPr>
        <w:t xml:space="preserve"> </w:t>
      </w:r>
      <w:r>
        <w:t>impacts</w:t>
      </w:r>
      <w:r>
        <w:rPr>
          <w:spacing w:val="-13"/>
        </w:rPr>
        <w:t xml:space="preserve"> </w:t>
      </w:r>
      <w:r>
        <w:t>environnementaux</w:t>
      </w:r>
      <w:r>
        <w:rPr>
          <w:spacing w:val="-7"/>
        </w:rPr>
        <w:t xml:space="preserve"> </w:t>
      </w:r>
      <w:r>
        <w:t>de</w:t>
      </w:r>
      <w:r>
        <w:rPr>
          <w:spacing w:val="-12"/>
        </w:rPr>
        <w:t xml:space="preserve"> </w:t>
      </w:r>
      <w:r>
        <w:t>ces</w:t>
      </w:r>
      <w:r>
        <w:rPr>
          <w:spacing w:val="-13"/>
        </w:rPr>
        <w:t xml:space="preserve"> </w:t>
      </w:r>
      <w:r>
        <w:t>manifestations,</w:t>
      </w:r>
      <w:r>
        <w:rPr>
          <w:spacing w:val="-9"/>
        </w:rPr>
        <w:t xml:space="preserve"> </w:t>
      </w:r>
      <w:r>
        <w:t>il</w:t>
      </w:r>
      <w:r>
        <w:rPr>
          <w:spacing w:val="-13"/>
        </w:rPr>
        <w:t xml:space="preserve"> </w:t>
      </w:r>
      <w:r>
        <w:t>est crucial</w:t>
      </w:r>
      <w:r>
        <w:rPr>
          <w:spacing w:val="-11"/>
        </w:rPr>
        <w:t xml:space="preserve"> </w:t>
      </w:r>
      <w:r>
        <w:t>que</w:t>
      </w:r>
      <w:r>
        <w:rPr>
          <w:spacing w:val="-11"/>
        </w:rPr>
        <w:t xml:space="preserve"> </w:t>
      </w:r>
      <w:r>
        <w:t>les</w:t>
      </w:r>
      <w:r>
        <w:rPr>
          <w:spacing w:val="-15"/>
        </w:rPr>
        <w:t xml:space="preserve"> </w:t>
      </w:r>
      <w:r>
        <w:t>collectivités</w:t>
      </w:r>
      <w:r>
        <w:rPr>
          <w:spacing w:val="-15"/>
        </w:rPr>
        <w:t xml:space="preserve"> </w:t>
      </w:r>
      <w:r>
        <w:t>locales</w:t>
      </w:r>
      <w:r>
        <w:rPr>
          <w:spacing w:val="-12"/>
        </w:rPr>
        <w:t xml:space="preserve"> </w:t>
      </w:r>
      <w:r>
        <w:t>adoptent</w:t>
      </w:r>
      <w:r>
        <w:rPr>
          <w:spacing w:val="-12"/>
        </w:rPr>
        <w:t xml:space="preserve"> </w:t>
      </w:r>
      <w:r>
        <w:t>une</w:t>
      </w:r>
      <w:r>
        <w:rPr>
          <w:spacing w:val="-11"/>
        </w:rPr>
        <w:t xml:space="preserve"> </w:t>
      </w:r>
      <w:r>
        <w:t>approche</w:t>
      </w:r>
      <w:r>
        <w:rPr>
          <w:spacing w:val="-14"/>
        </w:rPr>
        <w:t xml:space="preserve"> </w:t>
      </w:r>
      <w:r>
        <w:t>plus</w:t>
      </w:r>
      <w:r>
        <w:rPr>
          <w:spacing w:val="-15"/>
        </w:rPr>
        <w:t xml:space="preserve"> </w:t>
      </w:r>
      <w:r>
        <w:t>vigilante</w:t>
      </w:r>
      <w:r>
        <w:rPr>
          <w:spacing w:val="-14"/>
        </w:rPr>
        <w:t xml:space="preserve"> </w:t>
      </w:r>
      <w:r>
        <w:t>et</w:t>
      </w:r>
      <w:r>
        <w:rPr>
          <w:spacing w:val="-12"/>
        </w:rPr>
        <w:t xml:space="preserve"> </w:t>
      </w:r>
      <w:r>
        <w:t>mettent</w:t>
      </w:r>
      <w:r>
        <w:rPr>
          <w:spacing w:val="-14"/>
        </w:rPr>
        <w:t xml:space="preserve"> </w:t>
      </w:r>
      <w:r>
        <w:t>en place des critères stricts pour l’octroi des autorisations (Eriksson et al., 2023).</w:t>
      </w:r>
    </w:p>
    <w:p w14:paraId="47F4D30A" w14:textId="36F170AB" w:rsidR="0031123D" w:rsidRPr="0031123D" w:rsidRDefault="0031123D" w:rsidP="0031123D">
      <w:r>
        <w:t>Une première étape consiste à introduire des cahiers des charges plus rigoureux, intégrant</w:t>
      </w:r>
      <w:r>
        <w:rPr>
          <w:spacing w:val="-19"/>
        </w:rPr>
        <w:t xml:space="preserve"> </w:t>
      </w:r>
      <w:r>
        <w:t>des</w:t>
      </w:r>
      <w:r>
        <w:rPr>
          <w:spacing w:val="-19"/>
        </w:rPr>
        <w:t xml:space="preserve"> </w:t>
      </w:r>
      <w:r>
        <w:t>exigences</w:t>
      </w:r>
      <w:r>
        <w:rPr>
          <w:spacing w:val="-19"/>
        </w:rPr>
        <w:t xml:space="preserve"> </w:t>
      </w:r>
      <w:r>
        <w:t>claires</w:t>
      </w:r>
      <w:r>
        <w:rPr>
          <w:spacing w:val="-18"/>
        </w:rPr>
        <w:t xml:space="preserve"> </w:t>
      </w:r>
      <w:r>
        <w:t>en</w:t>
      </w:r>
      <w:r>
        <w:rPr>
          <w:spacing w:val="-19"/>
        </w:rPr>
        <w:t xml:space="preserve"> </w:t>
      </w:r>
      <w:r>
        <w:t>matière</w:t>
      </w:r>
      <w:r>
        <w:rPr>
          <w:spacing w:val="-19"/>
        </w:rPr>
        <w:t xml:space="preserve"> </w:t>
      </w:r>
      <w:r>
        <w:t>de</w:t>
      </w:r>
      <w:r>
        <w:rPr>
          <w:spacing w:val="-19"/>
        </w:rPr>
        <w:t xml:space="preserve"> </w:t>
      </w:r>
      <w:r>
        <w:t>durabilité.</w:t>
      </w:r>
      <w:r>
        <w:rPr>
          <w:spacing w:val="-18"/>
        </w:rPr>
        <w:t xml:space="preserve"> </w:t>
      </w:r>
      <w:r>
        <w:t>Ces</w:t>
      </w:r>
      <w:r>
        <w:rPr>
          <w:spacing w:val="-19"/>
        </w:rPr>
        <w:t xml:space="preserve"> </w:t>
      </w:r>
      <w:r>
        <w:t>critères</w:t>
      </w:r>
      <w:r>
        <w:rPr>
          <w:spacing w:val="-19"/>
        </w:rPr>
        <w:t xml:space="preserve"> </w:t>
      </w:r>
      <w:r>
        <w:t>pourraient</w:t>
      </w:r>
      <w:r>
        <w:rPr>
          <w:spacing w:val="-19"/>
        </w:rPr>
        <w:t xml:space="preserve"> </w:t>
      </w:r>
      <w:r>
        <w:t>inclure la</w:t>
      </w:r>
      <w:r>
        <w:rPr>
          <w:spacing w:val="-3"/>
        </w:rPr>
        <w:t xml:space="preserve"> </w:t>
      </w:r>
      <w:r>
        <w:t>gestion</w:t>
      </w:r>
      <w:r>
        <w:rPr>
          <w:spacing w:val="-7"/>
        </w:rPr>
        <w:t xml:space="preserve"> </w:t>
      </w:r>
      <w:r>
        <w:t>des</w:t>
      </w:r>
      <w:r>
        <w:rPr>
          <w:spacing w:val="-8"/>
        </w:rPr>
        <w:t xml:space="preserve"> </w:t>
      </w:r>
      <w:r>
        <w:t>déchets,</w:t>
      </w:r>
      <w:r>
        <w:rPr>
          <w:spacing w:val="-8"/>
        </w:rPr>
        <w:t xml:space="preserve"> </w:t>
      </w:r>
      <w:r>
        <w:t>la</w:t>
      </w:r>
      <w:r>
        <w:rPr>
          <w:spacing w:val="-3"/>
        </w:rPr>
        <w:t xml:space="preserve"> </w:t>
      </w:r>
      <w:r>
        <w:t>réduction</w:t>
      </w:r>
      <w:r>
        <w:rPr>
          <w:spacing w:val="-7"/>
        </w:rPr>
        <w:t xml:space="preserve"> </w:t>
      </w:r>
      <w:r>
        <w:t>des</w:t>
      </w:r>
      <w:r>
        <w:rPr>
          <w:spacing w:val="-4"/>
        </w:rPr>
        <w:t xml:space="preserve"> </w:t>
      </w:r>
      <w:r>
        <w:t>émissions</w:t>
      </w:r>
      <w:r>
        <w:rPr>
          <w:spacing w:val="-6"/>
        </w:rPr>
        <w:t xml:space="preserve"> </w:t>
      </w:r>
      <w:r>
        <w:t>de</w:t>
      </w:r>
      <w:r>
        <w:rPr>
          <w:spacing w:val="-5"/>
        </w:rPr>
        <w:t xml:space="preserve"> </w:t>
      </w:r>
      <w:r>
        <w:t>gaz</w:t>
      </w:r>
      <w:r>
        <w:rPr>
          <w:spacing w:val="-6"/>
        </w:rPr>
        <w:t xml:space="preserve"> </w:t>
      </w:r>
      <w:r>
        <w:t>à</w:t>
      </w:r>
      <w:r>
        <w:rPr>
          <w:spacing w:val="-7"/>
        </w:rPr>
        <w:t xml:space="preserve"> </w:t>
      </w:r>
      <w:r>
        <w:t>effet</w:t>
      </w:r>
      <w:r>
        <w:rPr>
          <w:spacing w:val="-5"/>
        </w:rPr>
        <w:t xml:space="preserve"> </w:t>
      </w:r>
      <w:r>
        <w:t>de</w:t>
      </w:r>
      <w:r>
        <w:rPr>
          <w:spacing w:val="-7"/>
        </w:rPr>
        <w:t xml:space="preserve"> </w:t>
      </w:r>
      <w:r>
        <w:t>serre,</w:t>
      </w:r>
      <w:r>
        <w:rPr>
          <w:spacing w:val="-5"/>
        </w:rPr>
        <w:t xml:space="preserve"> </w:t>
      </w:r>
      <w:r>
        <w:t>l'utilisation optimale des infrastructures existantes et la protection des écosystèmes locaux. Les territoires</w:t>
      </w:r>
      <w:r>
        <w:rPr>
          <w:spacing w:val="-2"/>
        </w:rPr>
        <w:t xml:space="preserve"> </w:t>
      </w:r>
      <w:r>
        <w:t>pourraient, par exemple,</w:t>
      </w:r>
      <w:r>
        <w:rPr>
          <w:spacing w:val="-2"/>
        </w:rPr>
        <w:t xml:space="preserve"> </w:t>
      </w:r>
      <w:r>
        <w:t>exiger des évaluations</w:t>
      </w:r>
      <w:r>
        <w:rPr>
          <w:spacing w:val="-2"/>
        </w:rPr>
        <w:t xml:space="preserve"> </w:t>
      </w:r>
      <w:r>
        <w:t>d'impact environnemental pour tout événement de grande envergure, assorties de mesures d'atténuation spécifiques et de plans de suivi pour s'assurer du respect des engagements pris par les organisateurs.</w:t>
      </w:r>
    </w:p>
    <w:p w14:paraId="1650F0D1" w14:textId="77777777" w:rsidR="0031123D" w:rsidRDefault="0031123D" w:rsidP="0031123D">
      <w:r>
        <w:t>De</w:t>
      </w:r>
      <w:r>
        <w:rPr>
          <w:spacing w:val="-10"/>
        </w:rPr>
        <w:t xml:space="preserve"> </w:t>
      </w:r>
      <w:r>
        <w:t>plus,</w:t>
      </w:r>
      <w:r>
        <w:rPr>
          <w:spacing w:val="-15"/>
        </w:rPr>
        <w:t xml:space="preserve"> </w:t>
      </w:r>
      <w:r>
        <w:t>les</w:t>
      </w:r>
      <w:r>
        <w:rPr>
          <w:spacing w:val="-11"/>
        </w:rPr>
        <w:t xml:space="preserve"> </w:t>
      </w:r>
      <w:r>
        <w:t>collectivités</w:t>
      </w:r>
      <w:r>
        <w:rPr>
          <w:spacing w:val="-16"/>
        </w:rPr>
        <w:t xml:space="preserve"> </w:t>
      </w:r>
      <w:r>
        <w:t>peuvent</w:t>
      </w:r>
      <w:r>
        <w:rPr>
          <w:spacing w:val="-13"/>
        </w:rPr>
        <w:t xml:space="preserve"> </w:t>
      </w:r>
      <w:r>
        <w:t>mettre</w:t>
      </w:r>
      <w:r>
        <w:rPr>
          <w:spacing w:val="-12"/>
        </w:rPr>
        <w:t xml:space="preserve"> </w:t>
      </w:r>
      <w:r>
        <w:t>en</w:t>
      </w:r>
      <w:r>
        <w:rPr>
          <w:spacing w:val="-10"/>
        </w:rPr>
        <w:t xml:space="preserve"> </w:t>
      </w:r>
      <w:r>
        <w:t>place</w:t>
      </w:r>
      <w:r>
        <w:rPr>
          <w:spacing w:val="-12"/>
        </w:rPr>
        <w:t xml:space="preserve"> </w:t>
      </w:r>
      <w:r>
        <w:t>des</w:t>
      </w:r>
      <w:r>
        <w:rPr>
          <w:spacing w:val="-13"/>
        </w:rPr>
        <w:t xml:space="preserve"> </w:t>
      </w:r>
      <w:r>
        <w:t>quotas</w:t>
      </w:r>
      <w:r>
        <w:rPr>
          <w:spacing w:val="-13"/>
        </w:rPr>
        <w:t xml:space="preserve"> </w:t>
      </w:r>
      <w:r>
        <w:t>pour</w:t>
      </w:r>
      <w:r>
        <w:rPr>
          <w:spacing w:val="-9"/>
        </w:rPr>
        <w:t xml:space="preserve"> </w:t>
      </w:r>
      <w:r>
        <w:t>limiter</w:t>
      </w:r>
      <w:r>
        <w:rPr>
          <w:spacing w:val="-14"/>
        </w:rPr>
        <w:t xml:space="preserve"> </w:t>
      </w:r>
      <w:r>
        <w:t>le</w:t>
      </w:r>
      <w:r>
        <w:rPr>
          <w:spacing w:val="-12"/>
        </w:rPr>
        <w:t xml:space="preserve"> </w:t>
      </w:r>
      <w:r>
        <w:t>nombre</w:t>
      </w:r>
      <w:r>
        <w:rPr>
          <w:spacing w:val="-12"/>
        </w:rPr>
        <w:t xml:space="preserve"> </w:t>
      </w:r>
      <w:r>
        <w:t>et la taille des événements sportifs sur leur territoire, évitant ainsi une surcharge écologique et sociale. En étant plus sélectifs, les territoires peuvent privilégier les événements</w:t>
      </w:r>
      <w:r>
        <w:rPr>
          <w:spacing w:val="-2"/>
        </w:rPr>
        <w:t xml:space="preserve"> </w:t>
      </w:r>
      <w:r>
        <w:t>qui</w:t>
      </w:r>
      <w:r>
        <w:rPr>
          <w:spacing w:val="-5"/>
        </w:rPr>
        <w:t xml:space="preserve"> </w:t>
      </w:r>
      <w:r>
        <w:t>démontrent</w:t>
      </w:r>
      <w:r>
        <w:rPr>
          <w:spacing w:val="-8"/>
        </w:rPr>
        <w:t xml:space="preserve"> </w:t>
      </w:r>
      <w:r>
        <w:t>un</w:t>
      </w:r>
      <w:r>
        <w:rPr>
          <w:spacing w:val="-8"/>
        </w:rPr>
        <w:t xml:space="preserve"> </w:t>
      </w:r>
      <w:r>
        <w:t>fort</w:t>
      </w:r>
      <w:r>
        <w:rPr>
          <w:spacing w:val="-8"/>
        </w:rPr>
        <w:t xml:space="preserve"> </w:t>
      </w:r>
      <w:r>
        <w:t>engagement</w:t>
      </w:r>
      <w:r>
        <w:rPr>
          <w:spacing w:val="-6"/>
        </w:rPr>
        <w:t xml:space="preserve"> </w:t>
      </w:r>
      <w:r>
        <w:t>envers</w:t>
      </w:r>
      <w:r>
        <w:rPr>
          <w:spacing w:val="-6"/>
        </w:rPr>
        <w:t xml:space="preserve"> </w:t>
      </w:r>
      <w:r>
        <w:t>la</w:t>
      </w:r>
      <w:r>
        <w:rPr>
          <w:spacing w:val="-8"/>
        </w:rPr>
        <w:t xml:space="preserve"> </w:t>
      </w:r>
      <w:r>
        <w:t>durabilité,</w:t>
      </w:r>
      <w:r>
        <w:rPr>
          <w:spacing w:val="-6"/>
        </w:rPr>
        <w:t xml:space="preserve"> </w:t>
      </w:r>
      <w:r>
        <w:t>favorisant</w:t>
      </w:r>
      <w:r>
        <w:rPr>
          <w:spacing w:val="-6"/>
        </w:rPr>
        <w:t xml:space="preserve"> </w:t>
      </w:r>
      <w:r>
        <w:t>ceux qui</w:t>
      </w:r>
      <w:r>
        <w:rPr>
          <w:spacing w:val="-6"/>
        </w:rPr>
        <w:t xml:space="preserve"> </w:t>
      </w:r>
      <w:r>
        <w:t>adoptent</w:t>
      </w:r>
      <w:r>
        <w:rPr>
          <w:spacing w:val="-1"/>
        </w:rPr>
        <w:t xml:space="preserve"> </w:t>
      </w:r>
      <w:r>
        <w:t>des pratiques</w:t>
      </w:r>
      <w:r>
        <w:rPr>
          <w:spacing w:val="-5"/>
        </w:rPr>
        <w:t xml:space="preserve"> </w:t>
      </w:r>
      <w:r>
        <w:t>éco-responsables</w:t>
      </w:r>
      <w:r>
        <w:rPr>
          <w:spacing w:val="-5"/>
        </w:rPr>
        <w:t xml:space="preserve"> </w:t>
      </w:r>
      <w:r>
        <w:t>ou qui collaborent</w:t>
      </w:r>
      <w:r>
        <w:rPr>
          <w:spacing w:val="-5"/>
        </w:rPr>
        <w:t xml:space="preserve"> </w:t>
      </w:r>
      <w:r>
        <w:t>avec</w:t>
      </w:r>
      <w:r>
        <w:rPr>
          <w:spacing w:val="-5"/>
        </w:rPr>
        <w:t xml:space="preserve"> </w:t>
      </w:r>
      <w:r>
        <w:t>des</w:t>
      </w:r>
      <w:r>
        <w:rPr>
          <w:spacing w:val="-2"/>
        </w:rPr>
        <w:t xml:space="preserve"> </w:t>
      </w:r>
      <w:r>
        <w:t>partenaires respectueux de l'environnement.</w:t>
      </w:r>
    </w:p>
    <w:p w14:paraId="3A332EA9" w14:textId="77777777" w:rsidR="0031123D" w:rsidRDefault="0031123D" w:rsidP="0031123D">
      <w:r>
        <w:t xml:space="preserve">Les territoires ont également un rôle éducatif à jouer en sensibilisant les </w:t>
      </w:r>
      <w:proofErr w:type="spellStart"/>
      <w:r>
        <w:t>organisateur·rice·s</w:t>
      </w:r>
      <w:proofErr w:type="spellEnd"/>
      <w:r>
        <w:t xml:space="preserve"> et le public aux enjeux environnementaux des événements sportifs. Cela pourrait inclure le soutien à des campagnes de communication, l'organisation de formations et la promotion des bonnes pratiques à adopter.</w:t>
      </w:r>
    </w:p>
    <w:p w14:paraId="6C8E4B95" w14:textId="12045EC2" w:rsidR="0031123D" w:rsidRDefault="0031123D" w:rsidP="00700ABB">
      <w:r>
        <w:t xml:space="preserve">Enfin, les territoires doivent se positionner en tant </w:t>
      </w:r>
      <w:proofErr w:type="gramStart"/>
      <w:r>
        <w:t>qu' exemples</w:t>
      </w:r>
      <w:proofErr w:type="gramEnd"/>
      <w:r>
        <w:t xml:space="preserve"> en matière de durabilité, en intégrant ces principes dans leurs propres politiques de gestion et de développement</w:t>
      </w:r>
      <w:r>
        <w:rPr>
          <w:spacing w:val="-6"/>
        </w:rPr>
        <w:t xml:space="preserve"> </w:t>
      </w:r>
      <w:r>
        <w:t>du</w:t>
      </w:r>
      <w:r>
        <w:rPr>
          <w:spacing w:val="-14"/>
        </w:rPr>
        <w:t xml:space="preserve"> </w:t>
      </w:r>
      <w:r>
        <w:t>sport.</w:t>
      </w:r>
      <w:r>
        <w:rPr>
          <w:spacing w:val="-6"/>
        </w:rPr>
        <w:t xml:space="preserve"> </w:t>
      </w:r>
      <w:r>
        <w:t>Ainsi,</w:t>
      </w:r>
      <w:r>
        <w:rPr>
          <w:spacing w:val="-11"/>
        </w:rPr>
        <w:t xml:space="preserve"> </w:t>
      </w:r>
      <w:r>
        <w:t>de</w:t>
      </w:r>
      <w:r>
        <w:rPr>
          <w:spacing w:val="-5"/>
        </w:rPr>
        <w:t xml:space="preserve"> </w:t>
      </w:r>
      <w:r>
        <w:t>façon</w:t>
      </w:r>
      <w:r>
        <w:rPr>
          <w:spacing w:val="-14"/>
        </w:rPr>
        <w:t xml:space="preserve"> </w:t>
      </w:r>
      <w:r>
        <w:t>similaire</w:t>
      </w:r>
      <w:r>
        <w:rPr>
          <w:spacing w:val="-8"/>
        </w:rPr>
        <w:t xml:space="preserve"> </w:t>
      </w:r>
      <w:r>
        <w:t>aux</w:t>
      </w:r>
      <w:r>
        <w:rPr>
          <w:spacing w:val="-9"/>
        </w:rPr>
        <w:t xml:space="preserve"> </w:t>
      </w:r>
      <w:r>
        <w:t>mesures</w:t>
      </w:r>
      <w:r>
        <w:rPr>
          <w:spacing w:val="-9"/>
        </w:rPr>
        <w:t xml:space="preserve"> </w:t>
      </w:r>
      <w:r>
        <w:t>prises</w:t>
      </w:r>
      <w:r>
        <w:rPr>
          <w:spacing w:val="-11"/>
        </w:rPr>
        <w:t xml:space="preserve"> </w:t>
      </w:r>
      <w:r>
        <w:t>pour</w:t>
      </w:r>
      <w:r>
        <w:rPr>
          <w:spacing w:val="-7"/>
        </w:rPr>
        <w:t xml:space="preserve"> </w:t>
      </w:r>
      <w:r>
        <w:t>suspendre un événement en raison des risques d’intempéries ou de sécheresses, les territoires doivent développer un cahier des charges leur permettant d'évaluer la soutenabilité d’un événement sportif en prenant en considération l’aspect social, économique et surtout environnemental.</w:t>
      </w:r>
    </w:p>
    <w:p w14:paraId="7273A1BA" w14:textId="5D31EF64" w:rsidR="0031123D" w:rsidRPr="0031123D" w:rsidRDefault="0031123D" w:rsidP="0031123D">
      <w:pPr>
        <w:pStyle w:val="Titre3"/>
      </w:pPr>
      <w:bookmarkStart w:id="7" w:name="_Toc223437815"/>
      <w:r>
        <w:t>Contribution</w:t>
      </w:r>
      <w:r>
        <w:rPr>
          <w:spacing w:val="31"/>
        </w:rPr>
        <w:t xml:space="preserve"> </w:t>
      </w:r>
      <w:r>
        <w:t>de</w:t>
      </w:r>
      <w:r>
        <w:rPr>
          <w:spacing w:val="43"/>
        </w:rPr>
        <w:t xml:space="preserve"> </w:t>
      </w:r>
      <w:r>
        <w:t>la</w:t>
      </w:r>
      <w:r>
        <w:rPr>
          <w:spacing w:val="34"/>
        </w:rPr>
        <w:t xml:space="preserve"> </w:t>
      </w:r>
      <w:r>
        <w:t>recherche</w:t>
      </w:r>
      <w:r>
        <w:rPr>
          <w:spacing w:val="43"/>
        </w:rPr>
        <w:t xml:space="preserve"> </w:t>
      </w:r>
      <w:r>
        <w:t>scientifique</w:t>
      </w:r>
      <w:r>
        <w:rPr>
          <w:spacing w:val="44"/>
        </w:rPr>
        <w:t xml:space="preserve"> </w:t>
      </w:r>
      <w:r>
        <w:t>à</w:t>
      </w:r>
      <w:r>
        <w:rPr>
          <w:spacing w:val="33"/>
        </w:rPr>
        <w:t xml:space="preserve"> </w:t>
      </w:r>
      <w:r>
        <w:t>la</w:t>
      </w:r>
      <w:r>
        <w:rPr>
          <w:spacing w:val="43"/>
        </w:rPr>
        <w:t xml:space="preserve"> </w:t>
      </w:r>
      <w:r>
        <w:t>durabilité</w:t>
      </w:r>
      <w:r>
        <w:rPr>
          <w:spacing w:val="34"/>
        </w:rPr>
        <w:t xml:space="preserve"> </w:t>
      </w:r>
      <w:r>
        <w:t>des</w:t>
      </w:r>
      <w:r>
        <w:rPr>
          <w:spacing w:val="33"/>
        </w:rPr>
        <w:t xml:space="preserve"> </w:t>
      </w:r>
      <w:r>
        <w:t>événements</w:t>
      </w:r>
      <w:r>
        <w:rPr>
          <w:spacing w:val="38"/>
        </w:rPr>
        <w:t xml:space="preserve"> </w:t>
      </w:r>
      <w:r>
        <w:rPr>
          <w:spacing w:val="-2"/>
        </w:rPr>
        <w:t>sportifs</w:t>
      </w:r>
      <w:bookmarkEnd w:id="7"/>
    </w:p>
    <w:p w14:paraId="59104385" w14:textId="77777777" w:rsidR="0031123D" w:rsidRDefault="0031123D" w:rsidP="0031123D">
      <w:r>
        <w:t>La recherche scientifique joue un rôle crucial dans l'amélioration de l'évaluation des impacts environnementaux</w:t>
      </w:r>
      <w:r>
        <w:rPr>
          <w:spacing w:val="-3"/>
        </w:rPr>
        <w:t xml:space="preserve"> </w:t>
      </w:r>
      <w:r>
        <w:t>des</w:t>
      </w:r>
      <w:r>
        <w:rPr>
          <w:spacing w:val="-4"/>
        </w:rPr>
        <w:t xml:space="preserve"> </w:t>
      </w:r>
      <w:r>
        <w:t>événements</w:t>
      </w:r>
      <w:r>
        <w:rPr>
          <w:spacing w:val="-2"/>
        </w:rPr>
        <w:t xml:space="preserve"> </w:t>
      </w:r>
      <w:r>
        <w:t>sportifs territoriaux</w:t>
      </w:r>
      <w:r>
        <w:rPr>
          <w:spacing w:val="-3"/>
        </w:rPr>
        <w:t xml:space="preserve"> </w:t>
      </w:r>
      <w:r>
        <w:t>et</w:t>
      </w:r>
      <w:r>
        <w:rPr>
          <w:spacing w:val="-2"/>
        </w:rPr>
        <w:t xml:space="preserve"> </w:t>
      </w:r>
      <w:r>
        <w:t>dans</w:t>
      </w:r>
      <w:r>
        <w:rPr>
          <w:spacing w:val="-3"/>
        </w:rPr>
        <w:t xml:space="preserve"> </w:t>
      </w:r>
      <w:r>
        <w:t>l'élaboration de stratégies durables. Actuellement, l'évaluation de la soutenabilité de ces événements</w:t>
      </w:r>
      <w:r>
        <w:rPr>
          <w:spacing w:val="-10"/>
        </w:rPr>
        <w:t xml:space="preserve"> </w:t>
      </w:r>
      <w:r>
        <w:t>demeure</w:t>
      </w:r>
      <w:r>
        <w:rPr>
          <w:spacing w:val="-11"/>
        </w:rPr>
        <w:t xml:space="preserve"> </w:t>
      </w:r>
      <w:r>
        <w:t>insuffisante</w:t>
      </w:r>
      <w:r>
        <w:rPr>
          <w:spacing w:val="-7"/>
        </w:rPr>
        <w:t xml:space="preserve"> </w:t>
      </w:r>
      <w:r>
        <w:t>et</w:t>
      </w:r>
      <w:r>
        <w:rPr>
          <w:spacing w:val="-12"/>
        </w:rPr>
        <w:t xml:space="preserve"> </w:t>
      </w:r>
      <w:r>
        <w:t>parfois</w:t>
      </w:r>
      <w:r>
        <w:rPr>
          <w:spacing w:val="-12"/>
        </w:rPr>
        <w:t xml:space="preserve"> </w:t>
      </w:r>
      <w:r>
        <w:t>imprécise</w:t>
      </w:r>
      <w:r>
        <w:rPr>
          <w:spacing w:val="-11"/>
        </w:rPr>
        <w:t xml:space="preserve"> </w:t>
      </w:r>
      <w:r>
        <w:t>(Gibson</w:t>
      </w:r>
      <w:r>
        <w:rPr>
          <w:spacing w:val="-11"/>
        </w:rPr>
        <w:t xml:space="preserve"> </w:t>
      </w:r>
      <w:r>
        <w:t>et</w:t>
      </w:r>
      <w:r>
        <w:rPr>
          <w:spacing w:val="-7"/>
        </w:rPr>
        <w:t xml:space="preserve"> </w:t>
      </w:r>
      <w:r>
        <w:t>al.,</w:t>
      </w:r>
      <w:r>
        <w:rPr>
          <w:spacing w:val="-9"/>
        </w:rPr>
        <w:t xml:space="preserve"> </w:t>
      </w:r>
      <w:proofErr w:type="gramStart"/>
      <w:r>
        <w:t>2012;</w:t>
      </w:r>
      <w:proofErr w:type="gramEnd"/>
      <w:r>
        <w:rPr>
          <w:spacing w:val="-9"/>
        </w:rPr>
        <w:t xml:space="preserve"> </w:t>
      </w:r>
      <w:r>
        <w:t>Marion</w:t>
      </w:r>
      <w:r>
        <w:rPr>
          <w:spacing w:val="-7"/>
        </w:rPr>
        <w:t xml:space="preserve"> </w:t>
      </w:r>
      <w:r>
        <w:t>et al., 2020), en raison de la diversité des niveaux de preuve et de l'hétérogénéité des méthodologies utilisées dans les études existantes. Ces défis soulignent la nécessité d'une approche plus rigoureuse et standardisée pour consolider les données scientifiques dans ce domaine.</w:t>
      </w:r>
    </w:p>
    <w:p w14:paraId="5FFB3555" w14:textId="77777777" w:rsidR="0031123D" w:rsidRDefault="0031123D" w:rsidP="0031123D">
      <w:r>
        <w:lastRenderedPageBreak/>
        <w:t>Pour</w:t>
      </w:r>
      <w:r>
        <w:rPr>
          <w:spacing w:val="-19"/>
        </w:rPr>
        <w:t xml:space="preserve"> </w:t>
      </w:r>
      <w:r>
        <w:t>améliorer</w:t>
      </w:r>
      <w:r>
        <w:rPr>
          <w:spacing w:val="-18"/>
        </w:rPr>
        <w:t xml:space="preserve"> </w:t>
      </w:r>
      <w:r>
        <w:t>la</w:t>
      </w:r>
      <w:r>
        <w:rPr>
          <w:spacing w:val="-14"/>
        </w:rPr>
        <w:t xml:space="preserve"> </w:t>
      </w:r>
      <w:r>
        <w:t>précision</w:t>
      </w:r>
      <w:r>
        <w:rPr>
          <w:spacing w:val="-19"/>
        </w:rPr>
        <w:t xml:space="preserve"> </w:t>
      </w:r>
      <w:r>
        <w:t>des</w:t>
      </w:r>
      <w:r>
        <w:rPr>
          <w:spacing w:val="-17"/>
        </w:rPr>
        <w:t xml:space="preserve"> </w:t>
      </w:r>
      <w:r>
        <w:t>évaluations,</w:t>
      </w:r>
      <w:r>
        <w:rPr>
          <w:spacing w:val="-11"/>
        </w:rPr>
        <w:t xml:space="preserve"> </w:t>
      </w:r>
      <w:r>
        <w:t>il</w:t>
      </w:r>
      <w:r>
        <w:rPr>
          <w:spacing w:val="-18"/>
        </w:rPr>
        <w:t xml:space="preserve"> </w:t>
      </w:r>
      <w:r>
        <w:t>est</w:t>
      </w:r>
      <w:r>
        <w:rPr>
          <w:spacing w:val="-14"/>
        </w:rPr>
        <w:t xml:space="preserve"> </w:t>
      </w:r>
      <w:r>
        <w:t>essentiel</w:t>
      </w:r>
      <w:r>
        <w:rPr>
          <w:spacing w:val="-18"/>
        </w:rPr>
        <w:t xml:space="preserve"> </w:t>
      </w:r>
      <w:r>
        <w:t>de</w:t>
      </w:r>
      <w:r>
        <w:rPr>
          <w:spacing w:val="-16"/>
        </w:rPr>
        <w:t xml:space="preserve"> </w:t>
      </w:r>
      <w:r>
        <w:t>multiplier</w:t>
      </w:r>
      <w:r>
        <w:rPr>
          <w:spacing w:val="-12"/>
        </w:rPr>
        <w:t xml:space="preserve"> </w:t>
      </w:r>
      <w:r>
        <w:t>les</w:t>
      </w:r>
      <w:r>
        <w:rPr>
          <w:spacing w:val="-19"/>
        </w:rPr>
        <w:t xml:space="preserve"> </w:t>
      </w:r>
      <w:r>
        <w:t>recherches expérimentales</w:t>
      </w:r>
      <w:r>
        <w:rPr>
          <w:spacing w:val="-2"/>
        </w:rPr>
        <w:t xml:space="preserve"> </w:t>
      </w:r>
      <w:r>
        <w:t>et</w:t>
      </w:r>
      <w:r>
        <w:rPr>
          <w:spacing w:val="-6"/>
        </w:rPr>
        <w:t xml:space="preserve"> </w:t>
      </w:r>
      <w:r>
        <w:t>longitudinales,</w:t>
      </w:r>
      <w:r>
        <w:rPr>
          <w:spacing w:val="-4"/>
        </w:rPr>
        <w:t xml:space="preserve"> </w:t>
      </w:r>
      <w:r>
        <w:t>qui</w:t>
      </w:r>
      <w:r>
        <w:rPr>
          <w:spacing w:val="-7"/>
        </w:rPr>
        <w:t xml:space="preserve"> </w:t>
      </w:r>
      <w:r>
        <w:t>permettent</w:t>
      </w:r>
      <w:r>
        <w:rPr>
          <w:spacing w:val="-4"/>
        </w:rPr>
        <w:t xml:space="preserve"> </w:t>
      </w:r>
      <w:r>
        <w:t>de</w:t>
      </w:r>
      <w:r>
        <w:rPr>
          <w:spacing w:val="-6"/>
        </w:rPr>
        <w:t xml:space="preserve"> </w:t>
      </w:r>
      <w:r>
        <w:t>quantifier</w:t>
      </w:r>
      <w:r>
        <w:rPr>
          <w:spacing w:val="-3"/>
        </w:rPr>
        <w:t xml:space="preserve"> </w:t>
      </w:r>
      <w:r>
        <w:t>de</w:t>
      </w:r>
      <w:r>
        <w:rPr>
          <w:spacing w:val="-6"/>
        </w:rPr>
        <w:t xml:space="preserve"> </w:t>
      </w:r>
      <w:r>
        <w:t>manière</w:t>
      </w:r>
      <w:r>
        <w:rPr>
          <w:spacing w:val="-6"/>
        </w:rPr>
        <w:t xml:space="preserve"> </w:t>
      </w:r>
      <w:r>
        <w:t>précise</w:t>
      </w:r>
      <w:r>
        <w:rPr>
          <w:spacing w:val="-6"/>
        </w:rPr>
        <w:t xml:space="preserve"> </w:t>
      </w:r>
      <w:r>
        <w:t>les impacts des événements sportifs territoriaux. Ces études devraient inclure des mesures</w:t>
      </w:r>
      <w:r>
        <w:rPr>
          <w:spacing w:val="-8"/>
        </w:rPr>
        <w:t xml:space="preserve"> </w:t>
      </w:r>
      <w:r>
        <w:t>détaillées</w:t>
      </w:r>
      <w:r>
        <w:rPr>
          <w:spacing w:val="-6"/>
        </w:rPr>
        <w:t xml:space="preserve"> </w:t>
      </w:r>
      <w:r>
        <w:t>des</w:t>
      </w:r>
      <w:r>
        <w:rPr>
          <w:spacing w:val="-6"/>
        </w:rPr>
        <w:t xml:space="preserve"> </w:t>
      </w:r>
      <w:r>
        <w:t>effets</w:t>
      </w:r>
      <w:r>
        <w:rPr>
          <w:spacing w:val="-3"/>
        </w:rPr>
        <w:t xml:space="preserve"> </w:t>
      </w:r>
      <w:r>
        <w:t>à</w:t>
      </w:r>
      <w:r>
        <w:rPr>
          <w:spacing w:val="-5"/>
        </w:rPr>
        <w:t xml:space="preserve"> </w:t>
      </w:r>
      <w:r>
        <w:t>court,</w:t>
      </w:r>
      <w:r>
        <w:rPr>
          <w:spacing w:val="-5"/>
        </w:rPr>
        <w:t xml:space="preserve"> </w:t>
      </w:r>
      <w:r>
        <w:t>moyen</w:t>
      </w:r>
      <w:r>
        <w:rPr>
          <w:spacing w:val="-6"/>
        </w:rPr>
        <w:t xml:space="preserve"> </w:t>
      </w:r>
      <w:r>
        <w:t>et long</w:t>
      </w:r>
      <w:r>
        <w:rPr>
          <w:spacing w:val="-2"/>
        </w:rPr>
        <w:t xml:space="preserve"> </w:t>
      </w:r>
      <w:r>
        <w:t>terme</w:t>
      </w:r>
      <w:r>
        <w:rPr>
          <w:spacing w:val="-4"/>
        </w:rPr>
        <w:t xml:space="preserve"> </w:t>
      </w:r>
      <w:r>
        <w:t>sur</w:t>
      </w:r>
      <w:r>
        <w:rPr>
          <w:spacing w:val="-4"/>
        </w:rPr>
        <w:t xml:space="preserve"> </w:t>
      </w:r>
      <w:r>
        <w:t>les</w:t>
      </w:r>
      <w:r>
        <w:rPr>
          <w:spacing w:val="-3"/>
        </w:rPr>
        <w:t xml:space="preserve"> </w:t>
      </w:r>
      <w:r>
        <w:t>écosystèmes,</w:t>
      </w:r>
      <w:r>
        <w:rPr>
          <w:spacing w:val="-5"/>
        </w:rPr>
        <w:t xml:space="preserve"> </w:t>
      </w:r>
      <w:r>
        <w:rPr>
          <w:spacing w:val="-4"/>
        </w:rPr>
        <w:t>tout</w:t>
      </w:r>
    </w:p>
    <w:p w14:paraId="44A0D366" w14:textId="77777777" w:rsidR="0031123D" w:rsidRDefault="0031123D" w:rsidP="0031123D">
      <w:proofErr w:type="gramStart"/>
      <w:r>
        <w:t>en</w:t>
      </w:r>
      <w:proofErr w:type="gramEnd"/>
      <w:r>
        <w:rPr>
          <w:spacing w:val="-5"/>
        </w:rPr>
        <w:t xml:space="preserve"> </w:t>
      </w:r>
      <w:r>
        <w:t>tenant</w:t>
      </w:r>
      <w:r>
        <w:rPr>
          <w:spacing w:val="-8"/>
        </w:rPr>
        <w:t xml:space="preserve"> </w:t>
      </w:r>
      <w:r>
        <w:t>compte</w:t>
      </w:r>
      <w:r>
        <w:rPr>
          <w:spacing w:val="-7"/>
        </w:rPr>
        <w:t xml:space="preserve"> </w:t>
      </w:r>
      <w:r>
        <w:t>de</w:t>
      </w:r>
      <w:r>
        <w:rPr>
          <w:spacing w:val="-3"/>
        </w:rPr>
        <w:t xml:space="preserve"> </w:t>
      </w:r>
      <w:r>
        <w:t>la</w:t>
      </w:r>
      <w:r>
        <w:rPr>
          <w:spacing w:val="-10"/>
        </w:rPr>
        <w:t xml:space="preserve"> </w:t>
      </w:r>
      <w:r>
        <w:t>diversité</w:t>
      </w:r>
      <w:r>
        <w:rPr>
          <w:spacing w:val="-10"/>
        </w:rPr>
        <w:t xml:space="preserve"> </w:t>
      </w:r>
      <w:r>
        <w:t>des</w:t>
      </w:r>
      <w:r>
        <w:rPr>
          <w:spacing w:val="-8"/>
        </w:rPr>
        <w:t xml:space="preserve"> </w:t>
      </w:r>
      <w:r>
        <w:t>environnements</w:t>
      </w:r>
      <w:r>
        <w:rPr>
          <w:spacing w:val="-6"/>
        </w:rPr>
        <w:t xml:space="preserve"> </w:t>
      </w:r>
      <w:r>
        <w:t>et</w:t>
      </w:r>
      <w:r>
        <w:rPr>
          <w:spacing w:val="-8"/>
        </w:rPr>
        <w:t xml:space="preserve"> </w:t>
      </w:r>
      <w:r>
        <w:t>des</w:t>
      </w:r>
      <w:r>
        <w:rPr>
          <w:spacing w:val="-8"/>
        </w:rPr>
        <w:t xml:space="preserve"> </w:t>
      </w:r>
      <w:r>
        <w:t>pratiques</w:t>
      </w:r>
      <w:r>
        <w:rPr>
          <w:spacing w:val="-6"/>
        </w:rPr>
        <w:t xml:space="preserve"> </w:t>
      </w:r>
      <w:r>
        <w:t>sportives.</w:t>
      </w:r>
      <w:r>
        <w:rPr>
          <w:spacing w:val="-5"/>
        </w:rPr>
        <w:t xml:space="preserve"> </w:t>
      </w:r>
      <w:r>
        <w:t>Cela fournirait des bases solides pour mieux comprendre les répercussions des événements sportifs et orienter les recommandations vers une gestion plus durable.</w:t>
      </w:r>
    </w:p>
    <w:p w14:paraId="68DADB93" w14:textId="77777777" w:rsidR="0031123D" w:rsidRDefault="0031123D" w:rsidP="0031123D">
      <w:r>
        <w:t>Par</w:t>
      </w:r>
      <w:r>
        <w:rPr>
          <w:spacing w:val="-16"/>
        </w:rPr>
        <w:t xml:space="preserve"> </w:t>
      </w:r>
      <w:r>
        <w:t>ailleurs,</w:t>
      </w:r>
      <w:r>
        <w:rPr>
          <w:spacing w:val="-12"/>
        </w:rPr>
        <w:t xml:space="preserve"> </w:t>
      </w:r>
      <w:r>
        <w:t>il</w:t>
      </w:r>
      <w:r>
        <w:rPr>
          <w:spacing w:val="-13"/>
        </w:rPr>
        <w:t xml:space="preserve"> </w:t>
      </w:r>
      <w:r>
        <w:t>est</w:t>
      </w:r>
      <w:r>
        <w:rPr>
          <w:spacing w:val="-12"/>
        </w:rPr>
        <w:t xml:space="preserve"> </w:t>
      </w:r>
      <w:r>
        <w:t>important</w:t>
      </w:r>
      <w:r>
        <w:rPr>
          <w:spacing w:val="-14"/>
        </w:rPr>
        <w:t xml:space="preserve"> </w:t>
      </w:r>
      <w:r>
        <w:t>d’élargir</w:t>
      </w:r>
      <w:r>
        <w:rPr>
          <w:spacing w:val="-13"/>
        </w:rPr>
        <w:t xml:space="preserve"> </w:t>
      </w:r>
      <w:r>
        <w:t>le</w:t>
      </w:r>
      <w:r>
        <w:rPr>
          <w:spacing w:val="-9"/>
        </w:rPr>
        <w:t xml:space="preserve"> </w:t>
      </w:r>
      <w:r>
        <w:t>champ</w:t>
      </w:r>
      <w:r>
        <w:rPr>
          <w:spacing w:val="-14"/>
        </w:rPr>
        <w:t xml:space="preserve"> </w:t>
      </w:r>
      <w:r>
        <w:t>d’évaluation</w:t>
      </w:r>
      <w:r>
        <w:rPr>
          <w:spacing w:val="-14"/>
        </w:rPr>
        <w:t xml:space="preserve"> </w:t>
      </w:r>
      <w:r>
        <w:t>de</w:t>
      </w:r>
      <w:r>
        <w:rPr>
          <w:spacing w:val="-9"/>
        </w:rPr>
        <w:t xml:space="preserve"> </w:t>
      </w:r>
      <w:r>
        <w:t>la</w:t>
      </w:r>
      <w:r>
        <w:rPr>
          <w:spacing w:val="-16"/>
        </w:rPr>
        <w:t xml:space="preserve"> </w:t>
      </w:r>
      <w:r>
        <w:t>soutenabilité</w:t>
      </w:r>
      <w:r>
        <w:rPr>
          <w:spacing w:val="-14"/>
        </w:rPr>
        <w:t xml:space="preserve"> </w:t>
      </w:r>
      <w:r>
        <w:t>pour</w:t>
      </w:r>
      <w:r>
        <w:rPr>
          <w:spacing w:val="-13"/>
        </w:rPr>
        <w:t xml:space="preserve"> </w:t>
      </w:r>
      <w:r>
        <w:t>ne pas se limiter uniquement aux impacts environnementaux, mais aussi intégrer les dimensions économiques et sociales (Müller et al., 2021). Une approche systémique de</w:t>
      </w:r>
      <w:r>
        <w:rPr>
          <w:spacing w:val="-15"/>
        </w:rPr>
        <w:t xml:space="preserve"> </w:t>
      </w:r>
      <w:r>
        <w:t>la</w:t>
      </w:r>
      <w:r>
        <w:rPr>
          <w:spacing w:val="-18"/>
        </w:rPr>
        <w:t xml:space="preserve"> </w:t>
      </w:r>
      <w:r>
        <w:t>soutenabilité</w:t>
      </w:r>
      <w:r>
        <w:rPr>
          <w:spacing w:val="-15"/>
        </w:rPr>
        <w:t xml:space="preserve"> </w:t>
      </w:r>
      <w:r>
        <w:t>permettrait</w:t>
      </w:r>
      <w:r>
        <w:rPr>
          <w:spacing w:val="-16"/>
        </w:rPr>
        <w:t xml:space="preserve"> </w:t>
      </w:r>
      <w:r>
        <w:t>de</w:t>
      </w:r>
      <w:r>
        <w:rPr>
          <w:spacing w:val="-18"/>
        </w:rPr>
        <w:t xml:space="preserve"> </w:t>
      </w:r>
      <w:r>
        <w:t>mieux</w:t>
      </w:r>
      <w:r>
        <w:rPr>
          <w:spacing w:val="-16"/>
        </w:rPr>
        <w:t xml:space="preserve"> </w:t>
      </w:r>
      <w:r>
        <w:t>appréhender</w:t>
      </w:r>
      <w:r>
        <w:rPr>
          <w:spacing w:val="-17"/>
        </w:rPr>
        <w:t xml:space="preserve"> </w:t>
      </w:r>
      <w:r>
        <w:t>les</w:t>
      </w:r>
      <w:r>
        <w:rPr>
          <w:spacing w:val="-16"/>
        </w:rPr>
        <w:t xml:space="preserve"> </w:t>
      </w:r>
      <w:r>
        <w:t>effets</w:t>
      </w:r>
      <w:r>
        <w:rPr>
          <w:spacing w:val="-16"/>
        </w:rPr>
        <w:t xml:space="preserve"> </w:t>
      </w:r>
      <w:r>
        <w:t>positifs</w:t>
      </w:r>
      <w:r>
        <w:rPr>
          <w:spacing w:val="-16"/>
        </w:rPr>
        <w:t xml:space="preserve"> </w:t>
      </w:r>
      <w:r>
        <w:t>et</w:t>
      </w:r>
      <w:r>
        <w:rPr>
          <w:spacing w:val="-13"/>
        </w:rPr>
        <w:t xml:space="preserve"> </w:t>
      </w:r>
      <w:r>
        <w:t>négatifs</w:t>
      </w:r>
      <w:r>
        <w:rPr>
          <w:spacing w:val="-16"/>
        </w:rPr>
        <w:t xml:space="preserve"> </w:t>
      </w:r>
      <w:r>
        <w:t xml:space="preserve">des </w:t>
      </w:r>
      <w:r>
        <w:rPr>
          <w:spacing w:val="-2"/>
        </w:rPr>
        <w:t>événements sportifs territoriaux</w:t>
      </w:r>
      <w:r>
        <w:rPr>
          <w:spacing w:val="-9"/>
        </w:rPr>
        <w:t xml:space="preserve"> </w:t>
      </w:r>
      <w:r>
        <w:rPr>
          <w:spacing w:val="-2"/>
        </w:rPr>
        <w:t>sur</w:t>
      </w:r>
      <w:r>
        <w:rPr>
          <w:spacing w:val="-10"/>
        </w:rPr>
        <w:t xml:space="preserve"> </w:t>
      </w:r>
      <w:r>
        <w:rPr>
          <w:spacing w:val="-2"/>
        </w:rPr>
        <w:t>les communautés</w:t>
      </w:r>
      <w:r>
        <w:rPr>
          <w:spacing w:val="-6"/>
        </w:rPr>
        <w:t xml:space="preserve"> </w:t>
      </w:r>
      <w:r>
        <w:rPr>
          <w:spacing w:val="-2"/>
        </w:rPr>
        <w:t>locales, l’économie</w:t>
      </w:r>
      <w:r>
        <w:rPr>
          <w:spacing w:val="-7"/>
        </w:rPr>
        <w:t xml:space="preserve"> </w:t>
      </w:r>
      <w:r>
        <w:rPr>
          <w:spacing w:val="-2"/>
        </w:rPr>
        <w:t>du</w:t>
      </w:r>
      <w:r>
        <w:rPr>
          <w:spacing w:val="-7"/>
        </w:rPr>
        <w:t xml:space="preserve"> </w:t>
      </w:r>
      <w:r>
        <w:rPr>
          <w:spacing w:val="-2"/>
        </w:rPr>
        <w:t xml:space="preserve">territoire, </w:t>
      </w:r>
      <w:r>
        <w:t>et la cohésion sociale.</w:t>
      </w:r>
    </w:p>
    <w:p w14:paraId="2F268958" w14:textId="77777777" w:rsidR="0031123D" w:rsidRDefault="0031123D" w:rsidP="0031123D">
      <w:r>
        <w:t xml:space="preserve">Enfin, il est crucial que les </w:t>
      </w:r>
      <w:proofErr w:type="spellStart"/>
      <w:r>
        <w:t>chercheur·e·s</w:t>
      </w:r>
      <w:proofErr w:type="spellEnd"/>
      <w:r>
        <w:t xml:space="preserve"> collaborent étroitement avec </w:t>
      </w:r>
      <w:proofErr w:type="gramStart"/>
      <w:r>
        <w:t xml:space="preserve">les </w:t>
      </w:r>
      <w:proofErr w:type="spellStart"/>
      <w:r>
        <w:t>organisateur</w:t>
      </w:r>
      <w:proofErr w:type="gramEnd"/>
      <w:r>
        <w:t>·rice·s</w:t>
      </w:r>
      <w:proofErr w:type="spellEnd"/>
      <w:r>
        <w:t xml:space="preserve"> d’événements, les collectivités territoriales et les </w:t>
      </w:r>
      <w:proofErr w:type="spellStart"/>
      <w:r>
        <w:t>acteur·rice·s</w:t>
      </w:r>
      <w:proofErr w:type="spellEnd"/>
      <w:r>
        <w:t xml:space="preserve"> économiques pour développer des stratégies concrètes basées sur les résultats scientifiques. Afin de faciliter ces collaborations, des partenariats entre des laboratoires et des grandes organisations d’événements sportifs ou des fédérations sportives doivent émerger et être soutenus par des </w:t>
      </w:r>
      <w:proofErr w:type="spellStart"/>
      <w:r>
        <w:t>acteur·rice·s</w:t>
      </w:r>
      <w:proofErr w:type="spellEnd"/>
      <w:r>
        <w:t xml:space="preserve"> </w:t>
      </w:r>
      <w:proofErr w:type="spellStart"/>
      <w:r>
        <w:t>locaux·ales</w:t>
      </w:r>
      <w:proofErr w:type="spellEnd"/>
      <w:r>
        <w:t xml:space="preserve"> et </w:t>
      </w:r>
      <w:proofErr w:type="spellStart"/>
      <w:r>
        <w:t>nationaux·ales</w:t>
      </w:r>
      <w:proofErr w:type="spellEnd"/>
      <w:r>
        <w:t xml:space="preserve"> (ex. : </w:t>
      </w:r>
      <w:proofErr w:type="spellStart"/>
      <w:r>
        <w:t>Ademe</w:t>
      </w:r>
      <w:proofErr w:type="spellEnd"/>
      <w:r>
        <w:t xml:space="preserve">) pour permettre le recrutement de stagiaires, </w:t>
      </w:r>
      <w:proofErr w:type="spellStart"/>
      <w:r>
        <w:t>doctorant·e·s</w:t>
      </w:r>
      <w:proofErr w:type="spellEnd"/>
      <w:r>
        <w:t>, ou bien la mise en place de projets scientifiques complexes.</w:t>
      </w:r>
    </w:p>
    <w:p w14:paraId="7E4704EC" w14:textId="5FB9C3D7" w:rsidR="0031123D" w:rsidRDefault="0031123D" w:rsidP="0031123D">
      <w:r>
        <w:t>Cette</w:t>
      </w:r>
      <w:r>
        <w:rPr>
          <w:spacing w:val="-11"/>
        </w:rPr>
        <w:t xml:space="preserve"> </w:t>
      </w:r>
      <w:r>
        <w:t>collaboration</w:t>
      </w:r>
      <w:r>
        <w:rPr>
          <w:spacing w:val="-11"/>
        </w:rPr>
        <w:t xml:space="preserve"> </w:t>
      </w:r>
      <w:r>
        <w:t>pourrait</w:t>
      </w:r>
      <w:r>
        <w:rPr>
          <w:spacing w:val="-11"/>
        </w:rPr>
        <w:t xml:space="preserve"> </w:t>
      </w:r>
      <w:r>
        <w:t>inclure</w:t>
      </w:r>
      <w:r>
        <w:rPr>
          <w:spacing w:val="-6"/>
        </w:rPr>
        <w:t xml:space="preserve"> </w:t>
      </w:r>
      <w:r>
        <w:t>la</w:t>
      </w:r>
      <w:r>
        <w:rPr>
          <w:spacing w:val="-11"/>
        </w:rPr>
        <w:t xml:space="preserve"> </w:t>
      </w:r>
      <w:r>
        <w:t>création</w:t>
      </w:r>
      <w:r>
        <w:rPr>
          <w:spacing w:val="-11"/>
        </w:rPr>
        <w:t xml:space="preserve"> </w:t>
      </w:r>
      <w:r>
        <w:t>de</w:t>
      </w:r>
      <w:r>
        <w:rPr>
          <w:spacing w:val="-6"/>
        </w:rPr>
        <w:t xml:space="preserve"> </w:t>
      </w:r>
      <w:r>
        <w:t>guides</w:t>
      </w:r>
      <w:r>
        <w:rPr>
          <w:spacing w:val="-9"/>
        </w:rPr>
        <w:t xml:space="preserve"> </w:t>
      </w:r>
      <w:r>
        <w:t>de</w:t>
      </w:r>
      <w:r>
        <w:rPr>
          <w:spacing w:val="-11"/>
        </w:rPr>
        <w:t xml:space="preserve"> </w:t>
      </w:r>
      <w:r>
        <w:t>bonnes</w:t>
      </w:r>
      <w:r>
        <w:rPr>
          <w:spacing w:val="-9"/>
        </w:rPr>
        <w:t xml:space="preserve"> </w:t>
      </w:r>
      <w:r>
        <w:t>pratiques,</w:t>
      </w:r>
      <w:r>
        <w:rPr>
          <w:spacing w:val="-11"/>
        </w:rPr>
        <w:t xml:space="preserve"> </w:t>
      </w:r>
      <w:r>
        <w:t>la</w:t>
      </w:r>
      <w:r>
        <w:rPr>
          <w:spacing w:val="-6"/>
        </w:rPr>
        <w:t xml:space="preserve"> </w:t>
      </w:r>
      <w:r>
        <w:t xml:space="preserve">mise en place de protocoles de suivi environnemental pour les événements sportifs, et le développement d’indicateurs standardisés pour évaluer et comparer la soutenabilité des différentes manifestations. Une telle synergie entre la recherche et les </w:t>
      </w:r>
      <w:proofErr w:type="spellStart"/>
      <w:r>
        <w:t>acteur·rice·s</w:t>
      </w:r>
      <w:proofErr w:type="spellEnd"/>
      <w:r>
        <w:t xml:space="preserve"> du terrain permettra de mieux intégrer les principes de durabilité dans </w:t>
      </w:r>
      <w:r>
        <w:rPr>
          <w:spacing w:val="-2"/>
        </w:rPr>
        <w:t>l’organisation</w:t>
      </w:r>
      <w:r>
        <w:rPr>
          <w:spacing w:val="-13"/>
        </w:rPr>
        <w:t xml:space="preserve"> </w:t>
      </w:r>
      <w:r>
        <w:rPr>
          <w:spacing w:val="-2"/>
        </w:rPr>
        <w:t>des</w:t>
      </w:r>
      <w:r>
        <w:rPr>
          <w:spacing w:val="-14"/>
        </w:rPr>
        <w:t xml:space="preserve"> </w:t>
      </w:r>
      <w:r>
        <w:rPr>
          <w:spacing w:val="-2"/>
        </w:rPr>
        <w:t>événements</w:t>
      </w:r>
      <w:r>
        <w:rPr>
          <w:spacing w:val="-7"/>
        </w:rPr>
        <w:t xml:space="preserve"> </w:t>
      </w:r>
      <w:r>
        <w:rPr>
          <w:spacing w:val="-2"/>
        </w:rPr>
        <w:t>sportifs</w:t>
      </w:r>
      <w:r>
        <w:rPr>
          <w:spacing w:val="-10"/>
        </w:rPr>
        <w:t xml:space="preserve"> </w:t>
      </w:r>
      <w:r>
        <w:rPr>
          <w:spacing w:val="-2"/>
        </w:rPr>
        <w:t>territoriaux</w:t>
      </w:r>
      <w:r>
        <w:rPr>
          <w:spacing w:val="-10"/>
        </w:rPr>
        <w:t xml:space="preserve"> </w:t>
      </w:r>
      <w:r>
        <w:rPr>
          <w:spacing w:val="-2"/>
        </w:rPr>
        <w:t>et</w:t>
      </w:r>
      <w:r>
        <w:rPr>
          <w:spacing w:val="-10"/>
        </w:rPr>
        <w:t xml:space="preserve"> </w:t>
      </w:r>
      <w:r>
        <w:rPr>
          <w:spacing w:val="-2"/>
        </w:rPr>
        <w:t>de</w:t>
      </w:r>
      <w:r>
        <w:rPr>
          <w:spacing w:val="-13"/>
        </w:rPr>
        <w:t xml:space="preserve"> </w:t>
      </w:r>
      <w:r>
        <w:rPr>
          <w:spacing w:val="-2"/>
        </w:rPr>
        <w:t>maximiser</w:t>
      </w:r>
      <w:r>
        <w:rPr>
          <w:spacing w:val="-9"/>
        </w:rPr>
        <w:t xml:space="preserve"> </w:t>
      </w:r>
      <w:r>
        <w:rPr>
          <w:spacing w:val="-2"/>
        </w:rPr>
        <w:t>leurs</w:t>
      </w:r>
      <w:r>
        <w:rPr>
          <w:spacing w:val="-7"/>
        </w:rPr>
        <w:t xml:space="preserve"> </w:t>
      </w:r>
      <w:r>
        <w:rPr>
          <w:spacing w:val="-2"/>
        </w:rPr>
        <w:t>bénéfices</w:t>
      </w:r>
      <w:r>
        <w:rPr>
          <w:spacing w:val="-14"/>
        </w:rPr>
        <w:t xml:space="preserve"> </w:t>
      </w:r>
      <w:r>
        <w:rPr>
          <w:spacing w:val="-2"/>
        </w:rPr>
        <w:t xml:space="preserve">tout </w:t>
      </w:r>
      <w:r>
        <w:t>en minimisant leurs impacts négatifs.</w:t>
      </w:r>
    </w:p>
    <w:p w14:paraId="3918B801" w14:textId="51783907" w:rsidR="0031123D" w:rsidRPr="00FB7073" w:rsidRDefault="0031123D" w:rsidP="00FB7073">
      <w:pPr>
        <w:pStyle w:val="Titre2"/>
      </w:pPr>
      <w:bookmarkStart w:id="8" w:name="_Toc223437816"/>
      <w:r w:rsidRPr="00700ABB">
        <w:rPr>
          <w:w w:val="105"/>
        </w:rPr>
        <w:t>Synthèse</w:t>
      </w:r>
      <w:bookmarkEnd w:id="8"/>
    </w:p>
    <w:p w14:paraId="73AB390E" w14:textId="300D832E" w:rsidR="0031123D" w:rsidRDefault="0031123D" w:rsidP="00700ABB">
      <w:r>
        <w:t>La question de concilier impératifs environnementaux, sociaux et économiques dans l’organisation d’événements sportifs est un défi complexe mais incontournable. L’impératif environnemental doit s’imposer lorsque les indicateurs montrent que la soutenabilité</w:t>
      </w:r>
      <w:r>
        <w:rPr>
          <w:spacing w:val="19"/>
        </w:rPr>
        <w:t xml:space="preserve"> </w:t>
      </w:r>
      <w:r>
        <w:t>d’un</w:t>
      </w:r>
      <w:r>
        <w:rPr>
          <w:spacing w:val="20"/>
        </w:rPr>
        <w:t xml:space="preserve"> </w:t>
      </w:r>
      <w:r>
        <w:t>événement</w:t>
      </w:r>
      <w:r>
        <w:rPr>
          <w:spacing w:val="20"/>
        </w:rPr>
        <w:t xml:space="preserve"> </w:t>
      </w:r>
      <w:r>
        <w:t>est</w:t>
      </w:r>
      <w:r>
        <w:rPr>
          <w:spacing w:val="22"/>
        </w:rPr>
        <w:t xml:space="preserve"> </w:t>
      </w:r>
      <w:r>
        <w:t>compromise,</w:t>
      </w:r>
      <w:r>
        <w:rPr>
          <w:spacing w:val="22"/>
        </w:rPr>
        <w:t xml:space="preserve"> </w:t>
      </w:r>
      <w:r>
        <w:t>menaçant</w:t>
      </w:r>
      <w:r>
        <w:rPr>
          <w:spacing w:val="17"/>
        </w:rPr>
        <w:t xml:space="preserve"> </w:t>
      </w:r>
      <w:r>
        <w:t>ainsi</w:t>
      </w:r>
      <w:r>
        <w:rPr>
          <w:spacing w:val="19"/>
        </w:rPr>
        <w:t xml:space="preserve"> </w:t>
      </w:r>
      <w:r>
        <w:t>l’équilibre</w:t>
      </w:r>
      <w:r>
        <w:rPr>
          <w:spacing w:val="22"/>
        </w:rPr>
        <w:t xml:space="preserve"> </w:t>
      </w:r>
      <w:r>
        <w:t>global</w:t>
      </w:r>
      <w:r>
        <w:rPr>
          <w:spacing w:val="19"/>
        </w:rPr>
        <w:t xml:space="preserve"> </w:t>
      </w:r>
      <w:r>
        <w:rPr>
          <w:spacing w:val="-5"/>
        </w:rPr>
        <w:t>du</w:t>
      </w:r>
      <w:r w:rsidR="00700ABB">
        <w:t xml:space="preserve"> </w:t>
      </w:r>
      <w:r>
        <w:t xml:space="preserve">territoire. Ces indicateurs peuvent être identifiés grâce à un </w:t>
      </w:r>
      <w:r w:rsidRPr="00D626E6">
        <w:rPr>
          <w:b/>
          <w:bCs/>
        </w:rPr>
        <w:t>cahier des charges précis</w:t>
      </w:r>
      <w:r>
        <w:rPr>
          <w:rFonts w:ascii="Arial MT" w:hAnsi="Arial MT"/>
        </w:rPr>
        <w:t xml:space="preserve"> </w:t>
      </w:r>
      <w:r>
        <w:t xml:space="preserve">et des </w:t>
      </w:r>
      <w:r w:rsidRPr="00D626E6">
        <w:rPr>
          <w:b/>
          <w:bCs/>
        </w:rPr>
        <w:t>évaluations rigoureuses</w:t>
      </w:r>
      <w:r>
        <w:rPr>
          <w:rFonts w:ascii="Arial MT" w:hAnsi="Arial MT"/>
        </w:rPr>
        <w:t xml:space="preserve"> </w:t>
      </w:r>
      <w:r>
        <w:t>de la soutenabilité, comme c'est déjà le cas pour des événements majeurs tels que les Jeux olympiques.</w:t>
      </w:r>
    </w:p>
    <w:p w14:paraId="0AB8C91F" w14:textId="77777777" w:rsidR="0031123D" w:rsidRDefault="0031123D" w:rsidP="00700ABB">
      <w:r>
        <w:t xml:space="preserve">Toutefois, il est essentiel d’adopter une approche spécifique, car chaque événement </w:t>
      </w:r>
      <w:r>
        <w:rPr>
          <w:spacing w:val="-2"/>
        </w:rPr>
        <w:t>a</w:t>
      </w:r>
      <w:r>
        <w:rPr>
          <w:spacing w:val="-15"/>
        </w:rPr>
        <w:t xml:space="preserve"> </w:t>
      </w:r>
      <w:r>
        <w:rPr>
          <w:spacing w:val="-2"/>
        </w:rPr>
        <w:t>ses</w:t>
      </w:r>
      <w:r>
        <w:rPr>
          <w:spacing w:val="-12"/>
        </w:rPr>
        <w:t xml:space="preserve"> </w:t>
      </w:r>
      <w:r>
        <w:rPr>
          <w:spacing w:val="-2"/>
        </w:rPr>
        <w:t>particularités</w:t>
      </w:r>
      <w:r>
        <w:rPr>
          <w:spacing w:val="-16"/>
        </w:rPr>
        <w:t xml:space="preserve"> </w:t>
      </w:r>
      <w:r>
        <w:rPr>
          <w:spacing w:val="-2"/>
        </w:rPr>
        <w:t>selon</w:t>
      </w:r>
      <w:r>
        <w:rPr>
          <w:spacing w:val="-11"/>
        </w:rPr>
        <w:t xml:space="preserve"> </w:t>
      </w:r>
      <w:r>
        <w:rPr>
          <w:spacing w:val="-2"/>
        </w:rPr>
        <w:t>le</w:t>
      </w:r>
      <w:r>
        <w:rPr>
          <w:spacing w:val="-15"/>
        </w:rPr>
        <w:t xml:space="preserve"> </w:t>
      </w:r>
      <w:r>
        <w:rPr>
          <w:spacing w:val="-2"/>
        </w:rPr>
        <w:t>territoire</w:t>
      </w:r>
      <w:r>
        <w:rPr>
          <w:spacing w:val="-11"/>
        </w:rPr>
        <w:t xml:space="preserve"> </w:t>
      </w:r>
      <w:r>
        <w:rPr>
          <w:spacing w:val="-2"/>
        </w:rPr>
        <w:t>où</w:t>
      </w:r>
      <w:r>
        <w:rPr>
          <w:spacing w:val="-8"/>
        </w:rPr>
        <w:t xml:space="preserve"> </w:t>
      </w:r>
      <w:r>
        <w:rPr>
          <w:spacing w:val="-2"/>
        </w:rPr>
        <w:t>il</w:t>
      </w:r>
      <w:r>
        <w:rPr>
          <w:spacing w:val="-13"/>
        </w:rPr>
        <w:t xml:space="preserve"> </w:t>
      </w:r>
      <w:r>
        <w:rPr>
          <w:spacing w:val="-2"/>
        </w:rPr>
        <w:t>se</w:t>
      </w:r>
      <w:r>
        <w:rPr>
          <w:spacing w:val="-8"/>
        </w:rPr>
        <w:t xml:space="preserve"> </w:t>
      </w:r>
      <w:r>
        <w:rPr>
          <w:spacing w:val="-2"/>
        </w:rPr>
        <w:t>déroule.</w:t>
      </w:r>
      <w:r>
        <w:rPr>
          <w:spacing w:val="-8"/>
        </w:rPr>
        <w:t xml:space="preserve"> </w:t>
      </w:r>
      <w:r>
        <w:rPr>
          <w:spacing w:val="-2"/>
        </w:rPr>
        <w:t>Ainsi,</w:t>
      </w:r>
      <w:r>
        <w:rPr>
          <w:spacing w:val="-12"/>
        </w:rPr>
        <w:t xml:space="preserve"> </w:t>
      </w:r>
      <w:r>
        <w:rPr>
          <w:spacing w:val="-2"/>
        </w:rPr>
        <w:t>les</w:t>
      </w:r>
      <w:r>
        <w:rPr>
          <w:spacing w:val="-10"/>
        </w:rPr>
        <w:t xml:space="preserve"> </w:t>
      </w:r>
      <w:r>
        <w:rPr>
          <w:spacing w:val="-2"/>
        </w:rPr>
        <w:t>critères</w:t>
      </w:r>
      <w:r>
        <w:rPr>
          <w:spacing w:val="-12"/>
        </w:rPr>
        <w:t xml:space="preserve"> </w:t>
      </w:r>
      <w:r>
        <w:rPr>
          <w:spacing w:val="-2"/>
        </w:rPr>
        <w:t>pour</w:t>
      </w:r>
      <w:r>
        <w:rPr>
          <w:spacing w:val="-11"/>
        </w:rPr>
        <w:t xml:space="preserve"> </w:t>
      </w:r>
      <w:r>
        <w:rPr>
          <w:spacing w:val="-2"/>
        </w:rPr>
        <w:t xml:space="preserve">déterminer </w:t>
      </w:r>
      <w:r>
        <w:t xml:space="preserve">si un événement remet en question l’harmonie durable varieront d’un contexte à l’autre. Cela implique non seulement de réaliser des </w:t>
      </w:r>
      <w:r w:rsidRPr="00D626E6">
        <w:rPr>
          <w:b/>
          <w:bCs/>
        </w:rPr>
        <w:t>études d'impact approfondies</w:t>
      </w:r>
      <w:r>
        <w:t>, mais</w:t>
      </w:r>
      <w:r>
        <w:rPr>
          <w:spacing w:val="-1"/>
        </w:rPr>
        <w:t xml:space="preserve"> </w:t>
      </w:r>
      <w:r>
        <w:t>aussi de former</w:t>
      </w:r>
      <w:r>
        <w:rPr>
          <w:spacing w:val="-2"/>
        </w:rPr>
        <w:t xml:space="preserve"> </w:t>
      </w:r>
      <w:r>
        <w:t>et sensibiliser toutes les</w:t>
      </w:r>
      <w:r>
        <w:rPr>
          <w:spacing w:val="-1"/>
        </w:rPr>
        <w:t xml:space="preserve"> </w:t>
      </w:r>
      <w:r>
        <w:t>parties</w:t>
      </w:r>
      <w:r>
        <w:rPr>
          <w:spacing w:val="-1"/>
        </w:rPr>
        <w:t xml:space="preserve"> </w:t>
      </w:r>
      <w:r>
        <w:t>prenantes</w:t>
      </w:r>
      <w:r>
        <w:rPr>
          <w:spacing w:val="-1"/>
        </w:rPr>
        <w:t xml:space="preserve"> </w:t>
      </w:r>
      <w:r>
        <w:t>(</w:t>
      </w:r>
      <w:proofErr w:type="spellStart"/>
      <w:r>
        <w:t>organisateur·rice·s</w:t>
      </w:r>
      <w:proofErr w:type="spellEnd"/>
      <w:r>
        <w:t xml:space="preserve">, </w:t>
      </w:r>
      <w:proofErr w:type="spellStart"/>
      <w:r>
        <w:t>participant·e·s</w:t>
      </w:r>
      <w:proofErr w:type="spellEnd"/>
      <w:r>
        <w:t>, collectivités locales) aux impératifs environnementaux.</w:t>
      </w:r>
    </w:p>
    <w:p w14:paraId="6E0867A0" w14:textId="77777777" w:rsidR="0031123D" w:rsidRDefault="0031123D" w:rsidP="00700ABB">
      <w:r>
        <w:t xml:space="preserve">Dans cette optique, </w:t>
      </w:r>
      <w:r w:rsidRPr="00D626E6">
        <w:rPr>
          <w:b/>
          <w:bCs/>
        </w:rPr>
        <w:t>réduire la taille et le nombre des événements</w:t>
      </w:r>
      <w:r>
        <w:rPr>
          <w:rFonts w:ascii="Arial MT" w:hAnsi="Arial MT"/>
        </w:rPr>
        <w:t xml:space="preserve"> </w:t>
      </w:r>
      <w:r>
        <w:t xml:space="preserve">est une nécessité pour éviter une pression excessive sur les écosystèmes locaux. Il est également crucial de réfléchir à des </w:t>
      </w:r>
      <w:r w:rsidRPr="00D626E6">
        <w:rPr>
          <w:b/>
          <w:bCs/>
        </w:rPr>
        <w:t>réorganisations sociales et économiques</w:t>
      </w:r>
      <w:r>
        <w:rPr>
          <w:rFonts w:ascii="Arial MT" w:hAnsi="Arial MT"/>
        </w:rPr>
        <w:t xml:space="preserve"> </w:t>
      </w:r>
      <w:r>
        <w:t xml:space="preserve">durables en cas de bouleversement, afin de garantir </w:t>
      </w:r>
      <w:r>
        <w:lastRenderedPageBreak/>
        <w:t>que les bénéfices sociaux et économiques ne s’effondrent pas lorsqu’un événement doit être repensé ou suspendu.</w:t>
      </w:r>
    </w:p>
    <w:p w14:paraId="537C5C43" w14:textId="77777777" w:rsidR="0031123D" w:rsidRDefault="0031123D" w:rsidP="00700ABB">
      <w:r>
        <w:t>Enfin,</w:t>
      </w:r>
      <w:r>
        <w:rPr>
          <w:spacing w:val="-7"/>
        </w:rPr>
        <w:t xml:space="preserve"> </w:t>
      </w:r>
      <w:r>
        <w:t>à</w:t>
      </w:r>
      <w:r>
        <w:rPr>
          <w:spacing w:val="-2"/>
        </w:rPr>
        <w:t xml:space="preserve"> </w:t>
      </w:r>
      <w:r>
        <w:t>l'image</w:t>
      </w:r>
      <w:r>
        <w:rPr>
          <w:spacing w:val="-2"/>
        </w:rPr>
        <w:t xml:space="preserve"> </w:t>
      </w:r>
      <w:r>
        <w:t>d'une</w:t>
      </w:r>
      <w:r>
        <w:rPr>
          <w:spacing w:val="-4"/>
        </w:rPr>
        <w:t xml:space="preserve"> </w:t>
      </w:r>
      <w:r>
        <w:t>planification</w:t>
      </w:r>
      <w:r>
        <w:rPr>
          <w:spacing w:val="-4"/>
        </w:rPr>
        <w:t xml:space="preserve"> </w:t>
      </w:r>
      <w:r>
        <w:t>écologique,</w:t>
      </w:r>
      <w:r>
        <w:rPr>
          <w:spacing w:val="-7"/>
        </w:rPr>
        <w:t xml:space="preserve"> </w:t>
      </w:r>
      <w:r>
        <w:t>il</w:t>
      </w:r>
      <w:r>
        <w:rPr>
          <w:spacing w:val="-3"/>
        </w:rPr>
        <w:t xml:space="preserve"> </w:t>
      </w:r>
      <w:r>
        <w:t>est</w:t>
      </w:r>
      <w:r>
        <w:rPr>
          <w:spacing w:val="-2"/>
        </w:rPr>
        <w:t xml:space="preserve"> </w:t>
      </w:r>
      <w:r>
        <w:t>impératif</w:t>
      </w:r>
      <w:r>
        <w:rPr>
          <w:spacing w:val="-2"/>
        </w:rPr>
        <w:t xml:space="preserve"> </w:t>
      </w:r>
      <w:r>
        <w:t>de</w:t>
      </w:r>
      <w:r>
        <w:rPr>
          <w:spacing w:val="-9"/>
        </w:rPr>
        <w:t xml:space="preserve"> </w:t>
      </w:r>
      <w:r>
        <w:t>mettre</w:t>
      </w:r>
      <w:r>
        <w:rPr>
          <w:spacing w:val="-4"/>
        </w:rPr>
        <w:t xml:space="preserve"> </w:t>
      </w:r>
      <w:r>
        <w:t>en</w:t>
      </w:r>
      <w:r>
        <w:rPr>
          <w:spacing w:val="-4"/>
        </w:rPr>
        <w:t xml:space="preserve"> </w:t>
      </w:r>
      <w:r>
        <w:t>place</w:t>
      </w:r>
      <w:r>
        <w:rPr>
          <w:spacing w:val="-4"/>
        </w:rPr>
        <w:t xml:space="preserve"> </w:t>
      </w:r>
      <w:r>
        <w:t xml:space="preserve">des </w:t>
      </w:r>
      <w:r w:rsidRPr="00D626E6">
        <w:rPr>
          <w:b/>
          <w:bCs/>
        </w:rPr>
        <w:t>plans d'action concrets</w:t>
      </w:r>
      <w:r>
        <w:rPr>
          <w:rFonts w:ascii="Arial MT" w:hAnsi="Arial MT"/>
        </w:rPr>
        <w:t xml:space="preserve"> </w:t>
      </w:r>
      <w:r>
        <w:t>pour anticiper les phases de décroissance et d'adaptation. Cela permettrait de mieux gérer la transition vers des modèles d'événements plus respectueux</w:t>
      </w:r>
      <w:r>
        <w:rPr>
          <w:spacing w:val="-16"/>
        </w:rPr>
        <w:t xml:space="preserve"> </w:t>
      </w:r>
      <w:r>
        <w:t>de</w:t>
      </w:r>
      <w:r>
        <w:rPr>
          <w:spacing w:val="-17"/>
        </w:rPr>
        <w:t xml:space="preserve"> </w:t>
      </w:r>
      <w:r>
        <w:t>l'environnement,</w:t>
      </w:r>
      <w:r>
        <w:rPr>
          <w:spacing w:val="-20"/>
        </w:rPr>
        <w:t xml:space="preserve"> </w:t>
      </w:r>
      <w:r>
        <w:t>tout</w:t>
      </w:r>
      <w:r>
        <w:rPr>
          <w:spacing w:val="-20"/>
        </w:rPr>
        <w:t xml:space="preserve"> </w:t>
      </w:r>
      <w:r>
        <w:t>en</w:t>
      </w:r>
      <w:r>
        <w:rPr>
          <w:spacing w:val="-20"/>
        </w:rPr>
        <w:t xml:space="preserve"> </w:t>
      </w:r>
      <w:r>
        <w:t>soutenant</w:t>
      </w:r>
      <w:r>
        <w:rPr>
          <w:spacing w:val="-22"/>
        </w:rPr>
        <w:t xml:space="preserve"> </w:t>
      </w:r>
      <w:r>
        <w:t>le</w:t>
      </w:r>
      <w:r>
        <w:rPr>
          <w:spacing w:val="-15"/>
        </w:rPr>
        <w:t xml:space="preserve"> </w:t>
      </w:r>
      <w:r>
        <w:t>tissu</w:t>
      </w:r>
      <w:r>
        <w:rPr>
          <w:spacing w:val="-20"/>
        </w:rPr>
        <w:t xml:space="preserve"> </w:t>
      </w:r>
      <w:r>
        <w:t>social</w:t>
      </w:r>
      <w:r>
        <w:rPr>
          <w:spacing w:val="-21"/>
        </w:rPr>
        <w:t xml:space="preserve"> </w:t>
      </w:r>
      <w:r>
        <w:t>et</w:t>
      </w:r>
      <w:r>
        <w:rPr>
          <w:spacing w:val="-20"/>
        </w:rPr>
        <w:t xml:space="preserve"> </w:t>
      </w:r>
      <w:r>
        <w:t>économique</w:t>
      </w:r>
      <w:r>
        <w:rPr>
          <w:spacing w:val="-17"/>
        </w:rPr>
        <w:t xml:space="preserve"> </w:t>
      </w:r>
      <w:r>
        <w:t>local.</w:t>
      </w:r>
    </w:p>
    <w:p w14:paraId="64EC48FC" w14:textId="77777777" w:rsidR="0031123D" w:rsidRDefault="0031123D" w:rsidP="00700ABB">
      <w:r>
        <w:t>En résumé, l’impératif environnemental doit prévaloir dès lors que les indicateurs montrent</w:t>
      </w:r>
      <w:r>
        <w:rPr>
          <w:spacing w:val="-16"/>
        </w:rPr>
        <w:t xml:space="preserve"> </w:t>
      </w:r>
      <w:r>
        <w:t>un</w:t>
      </w:r>
      <w:r>
        <w:rPr>
          <w:spacing w:val="-10"/>
        </w:rPr>
        <w:t xml:space="preserve"> </w:t>
      </w:r>
      <w:r>
        <w:t>déséquilibre</w:t>
      </w:r>
      <w:r>
        <w:rPr>
          <w:spacing w:val="-10"/>
        </w:rPr>
        <w:t xml:space="preserve"> </w:t>
      </w:r>
      <w:r>
        <w:t>durable</w:t>
      </w:r>
      <w:r>
        <w:rPr>
          <w:spacing w:val="-15"/>
        </w:rPr>
        <w:t xml:space="preserve"> </w:t>
      </w:r>
      <w:r>
        <w:t>qui</w:t>
      </w:r>
      <w:r>
        <w:rPr>
          <w:spacing w:val="-14"/>
        </w:rPr>
        <w:t xml:space="preserve"> </w:t>
      </w:r>
      <w:r>
        <w:t>menace</w:t>
      </w:r>
      <w:r>
        <w:rPr>
          <w:spacing w:val="-15"/>
        </w:rPr>
        <w:t xml:space="preserve"> </w:t>
      </w:r>
      <w:r>
        <w:t>les</w:t>
      </w:r>
      <w:r>
        <w:rPr>
          <w:spacing w:val="-11"/>
        </w:rPr>
        <w:t xml:space="preserve"> </w:t>
      </w:r>
      <w:r>
        <w:t>écosystèmes</w:t>
      </w:r>
      <w:r>
        <w:rPr>
          <w:spacing w:val="-14"/>
        </w:rPr>
        <w:t xml:space="preserve"> </w:t>
      </w:r>
      <w:r>
        <w:t>locaux,</w:t>
      </w:r>
      <w:r>
        <w:rPr>
          <w:spacing w:val="-11"/>
        </w:rPr>
        <w:t xml:space="preserve"> </w:t>
      </w:r>
      <w:r>
        <w:t>tout</w:t>
      </w:r>
      <w:r>
        <w:rPr>
          <w:spacing w:val="-13"/>
        </w:rPr>
        <w:t xml:space="preserve"> </w:t>
      </w:r>
      <w:r>
        <w:t>en</w:t>
      </w:r>
      <w:r>
        <w:rPr>
          <w:spacing w:val="-15"/>
        </w:rPr>
        <w:t xml:space="preserve"> </w:t>
      </w:r>
      <w:r>
        <w:t>veillant à mettre en place des solutions de réorganisation sociale et économique pour maintenir une harmonie territoriale.</w:t>
      </w:r>
    </w:p>
    <w:p w14:paraId="57B8D2CC" w14:textId="77777777" w:rsidR="0031123D" w:rsidRPr="00FB7073" w:rsidRDefault="0031123D" w:rsidP="00FB7073">
      <w:pPr>
        <w:pStyle w:val="Titre3"/>
      </w:pPr>
      <w:bookmarkStart w:id="9" w:name="_Toc223437817"/>
      <w:r w:rsidRPr="00FB7073">
        <w:t>Limites et recommandations</w:t>
      </w:r>
      <w:bookmarkEnd w:id="9"/>
    </w:p>
    <w:p w14:paraId="09F382D5" w14:textId="3B440ED3" w:rsidR="0031123D" w:rsidRDefault="0031123D" w:rsidP="00700ABB">
      <w:r>
        <w:t>Identification des limites de la littérature existante et des besoins de recherche supplémentaires. (</w:t>
      </w:r>
      <w:proofErr w:type="gramStart"/>
      <w:r>
        <w:t>nombre</w:t>
      </w:r>
      <w:proofErr w:type="gramEnd"/>
      <w:r>
        <w:t xml:space="preserve"> d’article restreints, pas de synthèse de la littérature disponible, qualité des articles plutôt faible, etc…) (si possible) (1 page)</w:t>
      </w:r>
    </w:p>
    <w:p w14:paraId="302D0DC8" w14:textId="797EEC78" w:rsidR="0031123D" w:rsidRDefault="0031123D" w:rsidP="00700ABB">
      <w:r>
        <w:t>La</w:t>
      </w:r>
      <w:r>
        <w:rPr>
          <w:spacing w:val="-2"/>
        </w:rPr>
        <w:t xml:space="preserve"> </w:t>
      </w:r>
      <w:r>
        <w:t>littérature</w:t>
      </w:r>
      <w:r>
        <w:rPr>
          <w:spacing w:val="-5"/>
        </w:rPr>
        <w:t xml:space="preserve"> </w:t>
      </w:r>
      <w:r>
        <w:t>scientifique sur</w:t>
      </w:r>
      <w:r>
        <w:rPr>
          <w:spacing w:val="-6"/>
        </w:rPr>
        <w:t xml:space="preserve"> </w:t>
      </w:r>
      <w:r>
        <w:t>la</w:t>
      </w:r>
      <w:r>
        <w:rPr>
          <w:spacing w:val="-5"/>
        </w:rPr>
        <w:t xml:space="preserve"> </w:t>
      </w:r>
      <w:r>
        <w:t>soutenabilité</w:t>
      </w:r>
      <w:r>
        <w:rPr>
          <w:spacing w:val="-5"/>
        </w:rPr>
        <w:t xml:space="preserve"> </w:t>
      </w:r>
      <w:r>
        <w:t>des</w:t>
      </w:r>
      <w:r>
        <w:rPr>
          <w:spacing w:val="-3"/>
        </w:rPr>
        <w:t xml:space="preserve"> </w:t>
      </w:r>
      <w:r>
        <w:t>événements</w:t>
      </w:r>
      <w:r>
        <w:rPr>
          <w:spacing w:val="-1"/>
        </w:rPr>
        <w:t xml:space="preserve"> </w:t>
      </w:r>
      <w:r>
        <w:t>sportifs territoriaux</w:t>
      </w:r>
      <w:r>
        <w:rPr>
          <w:spacing w:val="-5"/>
        </w:rPr>
        <w:t xml:space="preserve"> </w:t>
      </w:r>
      <w:r>
        <w:t>est encore</w:t>
      </w:r>
      <w:r>
        <w:rPr>
          <w:spacing w:val="24"/>
        </w:rPr>
        <w:t xml:space="preserve"> </w:t>
      </w:r>
      <w:r>
        <w:t>lacunaire,</w:t>
      </w:r>
      <w:r>
        <w:rPr>
          <w:spacing w:val="19"/>
        </w:rPr>
        <w:t xml:space="preserve"> </w:t>
      </w:r>
      <w:r>
        <w:t>ce</w:t>
      </w:r>
      <w:r>
        <w:rPr>
          <w:spacing w:val="22"/>
        </w:rPr>
        <w:t xml:space="preserve"> </w:t>
      </w:r>
      <w:r>
        <w:t>qui</w:t>
      </w:r>
      <w:r>
        <w:rPr>
          <w:spacing w:val="25"/>
        </w:rPr>
        <w:t xml:space="preserve"> </w:t>
      </w:r>
      <w:r>
        <w:t>limite</w:t>
      </w:r>
      <w:r>
        <w:rPr>
          <w:spacing w:val="17"/>
        </w:rPr>
        <w:t xml:space="preserve"> </w:t>
      </w:r>
      <w:r>
        <w:t>la</w:t>
      </w:r>
      <w:r>
        <w:rPr>
          <w:spacing w:val="24"/>
        </w:rPr>
        <w:t xml:space="preserve"> </w:t>
      </w:r>
      <w:r>
        <w:t>capacité</w:t>
      </w:r>
      <w:r>
        <w:rPr>
          <w:spacing w:val="22"/>
        </w:rPr>
        <w:t xml:space="preserve"> </w:t>
      </w:r>
      <w:r>
        <w:t>des</w:t>
      </w:r>
      <w:r>
        <w:rPr>
          <w:spacing w:val="24"/>
        </w:rPr>
        <w:t xml:space="preserve"> </w:t>
      </w:r>
      <w:proofErr w:type="spellStart"/>
      <w:r>
        <w:t>organisateur·rice·s</w:t>
      </w:r>
      <w:proofErr w:type="spellEnd"/>
      <w:r>
        <w:t>,</w:t>
      </w:r>
      <w:r>
        <w:rPr>
          <w:spacing w:val="19"/>
        </w:rPr>
        <w:t xml:space="preserve"> </w:t>
      </w:r>
      <w:proofErr w:type="spellStart"/>
      <w:r>
        <w:t>décideur·se·s</w:t>
      </w:r>
      <w:proofErr w:type="spellEnd"/>
      <w:r>
        <w:rPr>
          <w:spacing w:val="21"/>
        </w:rPr>
        <w:t xml:space="preserve"> </w:t>
      </w:r>
      <w:r>
        <w:rPr>
          <w:spacing w:val="-5"/>
        </w:rPr>
        <w:t>et</w:t>
      </w:r>
      <w:r w:rsidR="00700ABB">
        <w:t xml:space="preserve"> </w:t>
      </w:r>
      <w:proofErr w:type="spellStart"/>
      <w:r>
        <w:t>chercheur·e·s</w:t>
      </w:r>
      <w:proofErr w:type="spellEnd"/>
      <w:r>
        <w:rPr>
          <w:spacing w:val="40"/>
        </w:rPr>
        <w:t xml:space="preserve"> </w:t>
      </w:r>
      <w:r>
        <w:t>à</w:t>
      </w:r>
      <w:r>
        <w:rPr>
          <w:spacing w:val="40"/>
        </w:rPr>
        <w:t xml:space="preserve"> </w:t>
      </w:r>
      <w:r>
        <w:t>répondre</w:t>
      </w:r>
      <w:r>
        <w:rPr>
          <w:spacing w:val="40"/>
        </w:rPr>
        <w:t xml:space="preserve"> </w:t>
      </w:r>
      <w:r>
        <w:t>efficacement</w:t>
      </w:r>
      <w:r>
        <w:rPr>
          <w:spacing w:val="40"/>
        </w:rPr>
        <w:t xml:space="preserve"> </w:t>
      </w:r>
      <w:r>
        <w:t>aux</w:t>
      </w:r>
      <w:r>
        <w:rPr>
          <w:spacing w:val="40"/>
        </w:rPr>
        <w:t xml:space="preserve"> </w:t>
      </w:r>
      <w:r>
        <w:t>défis</w:t>
      </w:r>
      <w:r>
        <w:rPr>
          <w:spacing w:val="40"/>
        </w:rPr>
        <w:t xml:space="preserve"> </w:t>
      </w:r>
      <w:r>
        <w:t>environnementaux,</w:t>
      </w:r>
      <w:r>
        <w:rPr>
          <w:spacing w:val="40"/>
        </w:rPr>
        <w:t xml:space="preserve"> </w:t>
      </w:r>
      <w:r>
        <w:t>sociaux</w:t>
      </w:r>
      <w:r>
        <w:rPr>
          <w:spacing w:val="40"/>
        </w:rPr>
        <w:t xml:space="preserve"> </w:t>
      </w:r>
      <w:r>
        <w:t>et</w:t>
      </w:r>
      <w:r>
        <w:rPr>
          <w:spacing w:val="40"/>
        </w:rPr>
        <w:t xml:space="preserve"> </w:t>
      </w:r>
      <w:r>
        <w:t>économiques associés. Les principales limites identifiées sont les suivantes :</w:t>
      </w:r>
    </w:p>
    <w:p w14:paraId="4B768474" w14:textId="77777777" w:rsidR="0031123D" w:rsidRDefault="0031123D" w:rsidP="00700ABB">
      <w:pPr>
        <w:pStyle w:val="Paragraphedeliste"/>
        <w:numPr>
          <w:ilvl w:val="0"/>
          <w:numId w:val="12"/>
        </w:numPr>
      </w:pPr>
      <w:r w:rsidRPr="00FB7073">
        <w:rPr>
          <w:rFonts w:eastAsiaTheme="majorEastAsia" w:cstheme="majorBidi"/>
          <w:color w:val="0F4761" w:themeColor="accent1" w:themeShade="BF"/>
        </w:rPr>
        <w:t>Manque de données spécifiques</w:t>
      </w:r>
      <w:r w:rsidRPr="00700ABB">
        <w:rPr>
          <w:rFonts w:ascii="Arial MT" w:hAnsi="Arial MT"/>
          <w:color w:val="156082" w:themeColor="accent1"/>
        </w:rPr>
        <w:t xml:space="preserve"> </w:t>
      </w:r>
      <w:r w:rsidRPr="00700ABB">
        <w:rPr>
          <w:color w:val="156082" w:themeColor="accent1"/>
        </w:rPr>
        <w:t xml:space="preserve">: </w:t>
      </w:r>
      <w:r>
        <w:t>Bien que les impacts environnementaux des méga-événements sportifs soient relativement bien documentés, les études</w:t>
      </w:r>
      <w:r w:rsidRPr="00700ABB">
        <w:rPr>
          <w:spacing w:val="-19"/>
        </w:rPr>
        <w:t xml:space="preserve"> </w:t>
      </w:r>
      <w:r>
        <w:t>consacrées</w:t>
      </w:r>
      <w:r w:rsidRPr="00700ABB">
        <w:rPr>
          <w:spacing w:val="-19"/>
        </w:rPr>
        <w:t xml:space="preserve"> </w:t>
      </w:r>
      <w:r>
        <w:t>aux</w:t>
      </w:r>
      <w:r w:rsidRPr="00700ABB">
        <w:rPr>
          <w:spacing w:val="-19"/>
        </w:rPr>
        <w:t xml:space="preserve"> </w:t>
      </w:r>
      <w:r>
        <w:t>événements</w:t>
      </w:r>
      <w:r w:rsidRPr="00700ABB">
        <w:rPr>
          <w:spacing w:val="-18"/>
        </w:rPr>
        <w:t xml:space="preserve"> </w:t>
      </w:r>
      <w:r>
        <w:t>sportifs</w:t>
      </w:r>
      <w:r w:rsidRPr="00700ABB">
        <w:rPr>
          <w:spacing w:val="-19"/>
        </w:rPr>
        <w:t xml:space="preserve"> </w:t>
      </w:r>
      <w:r>
        <w:t>territoriaux,</w:t>
      </w:r>
      <w:r w:rsidRPr="00700ABB">
        <w:rPr>
          <w:spacing w:val="-19"/>
        </w:rPr>
        <w:t xml:space="preserve"> </w:t>
      </w:r>
      <w:r>
        <w:t>plus</w:t>
      </w:r>
      <w:r w:rsidRPr="00700ABB">
        <w:rPr>
          <w:spacing w:val="-19"/>
        </w:rPr>
        <w:t xml:space="preserve"> </w:t>
      </w:r>
      <w:r>
        <w:t>modestes</w:t>
      </w:r>
      <w:r w:rsidRPr="00700ABB">
        <w:rPr>
          <w:spacing w:val="-18"/>
        </w:rPr>
        <w:t xml:space="preserve"> </w:t>
      </w:r>
      <w:r>
        <w:t>en</w:t>
      </w:r>
      <w:r w:rsidRPr="00700ABB">
        <w:rPr>
          <w:spacing w:val="-19"/>
        </w:rPr>
        <w:t xml:space="preserve"> </w:t>
      </w:r>
      <w:r>
        <w:t>taille mais nombreux, restent rares. Ces événements nécessitent une analyse plus fine en raison de leur ancrage local et de leurs spécificités contextuelles.</w:t>
      </w:r>
    </w:p>
    <w:p w14:paraId="1CC424F8" w14:textId="77777777" w:rsidR="0031123D" w:rsidRDefault="0031123D" w:rsidP="00700ABB">
      <w:pPr>
        <w:pStyle w:val="Paragraphedeliste"/>
        <w:numPr>
          <w:ilvl w:val="0"/>
          <w:numId w:val="12"/>
        </w:numPr>
      </w:pPr>
      <w:r w:rsidRPr="0098732E">
        <w:rPr>
          <w:rFonts w:eastAsiaTheme="majorEastAsia" w:cstheme="majorBidi"/>
          <w:color w:val="0F4761" w:themeColor="accent1" w:themeShade="BF"/>
        </w:rPr>
        <w:t>Absence de synthèses globales :</w:t>
      </w:r>
      <w:r w:rsidRPr="00700ABB">
        <w:rPr>
          <w:color w:val="156082" w:themeColor="accent1"/>
        </w:rPr>
        <w:t xml:space="preserve"> </w:t>
      </w:r>
      <w:r>
        <w:t>Il n’existe pas encore de synthèse consolidée des données disponibles sur les impacts des événements sportifs territoriaux, qu’ils soient environnementaux, sociaux ou économiques. Cette fragmentation limite la vision d’ensemble et complique la mise en œuvre de solutions coordonnées.</w:t>
      </w:r>
    </w:p>
    <w:p w14:paraId="2BCAF4DE" w14:textId="0F2AD14D" w:rsidR="0031123D" w:rsidRDefault="0031123D" w:rsidP="00700ABB">
      <w:pPr>
        <w:pStyle w:val="Paragraphedeliste"/>
        <w:numPr>
          <w:ilvl w:val="0"/>
          <w:numId w:val="12"/>
        </w:numPr>
      </w:pPr>
      <w:r w:rsidRPr="0098732E">
        <w:rPr>
          <w:rFonts w:eastAsiaTheme="majorEastAsia" w:cstheme="majorBidi"/>
          <w:color w:val="0F4761" w:themeColor="accent1" w:themeShade="BF"/>
        </w:rPr>
        <w:t>Évaluation partielle des impacts</w:t>
      </w:r>
      <w:r w:rsidR="00700ABB" w:rsidRPr="0098732E">
        <w:rPr>
          <w:rFonts w:eastAsiaTheme="majorEastAsia" w:cstheme="majorBidi"/>
          <w:color w:val="0F4761" w:themeColor="accent1" w:themeShade="BF"/>
        </w:rPr>
        <w:t xml:space="preserve"> </w:t>
      </w:r>
      <w:r w:rsidRPr="0098732E">
        <w:rPr>
          <w:rFonts w:eastAsiaTheme="majorEastAsia" w:cstheme="majorBidi"/>
          <w:color w:val="0F4761" w:themeColor="accent1" w:themeShade="BF"/>
        </w:rPr>
        <w:t>:</w:t>
      </w:r>
      <w:r w:rsidRPr="00700ABB">
        <w:rPr>
          <w:color w:val="156082" w:themeColor="accent1"/>
        </w:rPr>
        <w:t xml:space="preserve"> </w:t>
      </w:r>
      <w:r>
        <w:t>La majorité des études se concentre sur des aspects environnementaux spécifiques, tels que les émissions de gaz à effet de serre ou la gestion des déchets, négligeant souvent les dimensions sociales (cohésion communautaire, équité) et économiques (retombées locales, coûts cachés).</w:t>
      </w:r>
    </w:p>
    <w:p w14:paraId="2420BA06" w14:textId="77777777" w:rsidR="0031123D" w:rsidRDefault="0031123D" w:rsidP="00700ABB">
      <w:pPr>
        <w:pStyle w:val="Paragraphedeliste"/>
        <w:numPr>
          <w:ilvl w:val="0"/>
          <w:numId w:val="12"/>
        </w:numPr>
      </w:pPr>
      <w:r w:rsidRPr="0098732E">
        <w:rPr>
          <w:rFonts w:eastAsiaTheme="majorEastAsia" w:cstheme="majorBidi"/>
          <w:color w:val="0F4761" w:themeColor="accent1" w:themeShade="BF"/>
        </w:rPr>
        <w:t>Manque d’approches longitudinales :</w:t>
      </w:r>
      <w:r w:rsidRPr="00700ABB">
        <w:rPr>
          <w:color w:val="156082" w:themeColor="accent1"/>
        </w:rPr>
        <w:t xml:space="preserve"> </w:t>
      </w:r>
      <w:r>
        <w:t xml:space="preserve">Peu d’études suivent l’évolution des impacts à moyen et long terme. Cette carence limite la compréhension des effets cumulés des événements récurrents sur les territoires et leur </w:t>
      </w:r>
      <w:r w:rsidRPr="00700ABB">
        <w:rPr>
          <w:spacing w:val="-2"/>
        </w:rPr>
        <w:t>écosystème.</w:t>
      </w:r>
    </w:p>
    <w:p w14:paraId="168D35B3" w14:textId="7E7B1FBE" w:rsidR="0031123D" w:rsidRDefault="0031123D" w:rsidP="00700ABB">
      <w:pPr>
        <w:pStyle w:val="Paragraphedeliste"/>
        <w:numPr>
          <w:ilvl w:val="0"/>
          <w:numId w:val="12"/>
        </w:numPr>
      </w:pPr>
      <w:r w:rsidRPr="0098732E">
        <w:rPr>
          <w:rFonts w:eastAsiaTheme="majorEastAsia" w:cstheme="majorBidi"/>
          <w:color w:val="0F4761" w:themeColor="accent1" w:themeShade="BF"/>
        </w:rPr>
        <w:t>Qualité hétérogène des méthodologies</w:t>
      </w:r>
      <w:r w:rsidR="00700ABB" w:rsidRPr="0098732E">
        <w:rPr>
          <w:rFonts w:eastAsiaTheme="majorEastAsia" w:cstheme="majorBidi"/>
          <w:color w:val="0F4761" w:themeColor="accent1" w:themeShade="BF"/>
        </w:rPr>
        <w:t xml:space="preserve"> </w:t>
      </w:r>
      <w:r w:rsidRPr="0098732E">
        <w:rPr>
          <w:rFonts w:eastAsiaTheme="majorEastAsia" w:cstheme="majorBidi"/>
          <w:color w:val="0F4761" w:themeColor="accent1" w:themeShade="BF"/>
        </w:rPr>
        <w:t>:</w:t>
      </w:r>
      <w:r>
        <w:t xml:space="preserve"> Les méthodologies utilisées varient considérablement, ce qui rend difficile la comparaison des résultats entre les études. Par exemple, </w:t>
      </w:r>
      <w:proofErr w:type="gramStart"/>
      <w:r>
        <w:t>les bilans carbone</w:t>
      </w:r>
      <w:proofErr w:type="gramEnd"/>
      <w:r>
        <w:t xml:space="preserve"> incluent souvent des périmètres différents, omettant parfois des éléments essentiels comme la gestion des infrastructures ou les transports.</w:t>
      </w:r>
    </w:p>
    <w:p w14:paraId="4251CC60" w14:textId="77777777" w:rsidR="0031123D" w:rsidRDefault="0031123D" w:rsidP="00700ABB">
      <w:pPr>
        <w:pStyle w:val="Paragraphedeliste"/>
        <w:numPr>
          <w:ilvl w:val="0"/>
          <w:numId w:val="12"/>
        </w:numPr>
      </w:pPr>
      <w:r w:rsidRPr="0098732E">
        <w:rPr>
          <w:rFonts w:eastAsiaTheme="majorEastAsia" w:cstheme="majorBidi"/>
          <w:color w:val="0F4761" w:themeColor="accent1" w:themeShade="BF"/>
        </w:rPr>
        <w:t>Biais géographiques :</w:t>
      </w:r>
      <w:r>
        <w:t xml:space="preserve"> La majorité des études se concentre sur des contextes européens ou nord-américains, laissant de côté les dynamiques propres aux pays en développement ou aux territoires insulaires.</w:t>
      </w:r>
    </w:p>
    <w:p w14:paraId="2674510E" w14:textId="10C3F3B8" w:rsidR="0031123D" w:rsidRPr="00DB1E3A" w:rsidRDefault="0031123D" w:rsidP="00DB1E3A">
      <w:pPr>
        <w:pStyle w:val="Paragraphedeliste"/>
        <w:numPr>
          <w:ilvl w:val="0"/>
          <w:numId w:val="12"/>
        </w:numPr>
      </w:pPr>
      <w:r w:rsidRPr="0098732E">
        <w:rPr>
          <w:rFonts w:eastAsiaTheme="majorEastAsia" w:cstheme="majorBidi"/>
          <w:color w:val="0F4761" w:themeColor="accent1" w:themeShade="BF"/>
        </w:rPr>
        <w:t xml:space="preserve">Insuffisance de données sur les solutions : </w:t>
      </w:r>
      <w:r w:rsidRPr="0098732E">
        <w:t>Bien</w:t>
      </w:r>
      <w:r w:rsidRPr="00700ABB">
        <w:t xml:space="preserve"> que des initiatives durables soient mises en œuvre, il existe peu de recherches évaluant leur efficacité réelle, notamment en ce </w:t>
      </w:r>
      <w:r w:rsidRPr="00700ABB">
        <w:lastRenderedPageBreak/>
        <w:t xml:space="preserve">qui concerne l’adhésion des </w:t>
      </w:r>
      <w:proofErr w:type="spellStart"/>
      <w:r w:rsidRPr="00700ABB">
        <w:t>participant·e·s</w:t>
      </w:r>
      <w:proofErr w:type="spellEnd"/>
      <w:r w:rsidRPr="00700ABB">
        <w:t>, l’impact sur les performances sportives ou les bénéfices pour les communautés locales.</w:t>
      </w:r>
    </w:p>
    <w:p w14:paraId="0E39605A" w14:textId="6EF12937" w:rsidR="0031123D" w:rsidRPr="00DF1415" w:rsidRDefault="0031123D" w:rsidP="00DF1415">
      <w:pPr>
        <w:pStyle w:val="Titre3"/>
      </w:pPr>
      <w:bookmarkStart w:id="10" w:name="_Toc223437818"/>
      <w:r>
        <w:t>Recommandations</w:t>
      </w:r>
      <w:r>
        <w:rPr>
          <w:spacing w:val="65"/>
        </w:rPr>
        <w:t xml:space="preserve"> </w:t>
      </w:r>
      <w:r>
        <w:t>pour</w:t>
      </w:r>
      <w:r>
        <w:rPr>
          <w:spacing w:val="56"/>
        </w:rPr>
        <w:t xml:space="preserve"> </w:t>
      </w:r>
      <w:r>
        <w:t>la</w:t>
      </w:r>
      <w:r>
        <w:rPr>
          <w:spacing w:val="52"/>
        </w:rPr>
        <w:t xml:space="preserve"> </w:t>
      </w:r>
      <w:r>
        <w:rPr>
          <w:spacing w:val="-2"/>
        </w:rPr>
        <w:t>Recherche</w:t>
      </w:r>
      <w:bookmarkEnd w:id="10"/>
    </w:p>
    <w:p w14:paraId="7FB141FC" w14:textId="34C70E94" w:rsidR="0031123D" w:rsidRDefault="0031123D" w:rsidP="00DF1415">
      <w:r>
        <w:t>Pour combler</w:t>
      </w:r>
      <w:r>
        <w:rPr>
          <w:spacing w:val="5"/>
        </w:rPr>
        <w:t xml:space="preserve"> </w:t>
      </w:r>
      <w:r>
        <w:t>ces</w:t>
      </w:r>
      <w:r>
        <w:rPr>
          <w:spacing w:val="2"/>
        </w:rPr>
        <w:t xml:space="preserve"> </w:t>
      </w:r>
      <w:r>
        <w:t>lacunes,</w:t>
      </w:r>
      <w:r>
        <w:rPr>
          <w:spacing w:val="4"/>
        </w:rPr>
        <w:t xml:space="preserve"> </w:t>
      </w:r>
      <w:r>
        <w:t>il est</w:t>
      </w:r>
      <w:r>
        <w:rPr>
          <w:spacing w:val="4"/>
        </w:rPr>
        <w:t xml:space="preserve"> </w:t>
      </w:r>
      <w:r>
        <w:t>nécessaire</w:t>
      </w:r>
      <w:r>
        <w:rPr>
          <w:spacing w:val="9"/>
        </w:rPr>
        <w:t xml:space="preserve"> </w:t>
      </w:r>
      <w:r>
        <w:t>de</w:t>
      </w:r>
      <w:r>
        <w:rPr>
          <w:spacing w:val="6"/>
        </w:rPr>
        <w:t xml:space="preserve"> </w:t>
      </w:r>
      <w:r>
        <w:rPr>
          <w:spacing w:val="-10"/>
        </w:rPr>
        <w:t>:</w:t>
      </w:r>
    </w:p>
    <w:p w14:paraId="51FAFE8F" w14:textId="77777777" w:rsidR="00DF1415" w:rsidRDefault="0031123D" w:rsidP="00DF1415">
      <w:pPr>
        <w:pStyle w:val="Paragraphedeliste"/>
        <w:widowControl w:val="0"/>
        <w:numPr>
          <w:ilvl w:val="0"/>
          <w:numId w:val="18"/>
        </w:numPr>
        <w:tabs>
          <w:tab w:val="left" w:pos="0"/>
        </w:tabs>
        <w:autoSpaceDE w:val="0"/>
        <w:autoSpaceDN w:val="0"/>
        <w:spacing w:before="1" w:after="0"/>
        <w:ind w:right="34"/>
      </w:pPr>
      <w:r w:rsidRPr="00DF1415">
        <w:rPr>
          <w:rFonts w:eastAsiaTheme="majorEastAsia" w:cstheme="majorBidi"/>
          <w:color w:val="0F4761" w:themeColor="accent1" w:themeShade="BF"/>
        </w:rPr>
        <w:t>Multiplier les études locales et comparatives :</w:t>
      </w:r>
      <w:r>
        <w:t xml:space="preserve"> Réaliser des recherches spécifiques à différents types d’événements et contextes géographiques, tout en établissant des bases de comparaison standardisées.</w:t>
      </w:r>
    </w:p>
    <w:p w14:paraId="563DFF33" w14:textId="77777777" w:rsidR="00DF1415" w:rsidRDefault="0031123D" w:rsidP="00DF1415">
      <w:pPr>
        <w:pStyle w:val="Paragraphedeliste"/>
        <w:widowControl w:val="0"/>
        <w:numPr>
          <w:ilvl w:val="0"/>
          <w:numId w:val="18"/>
        </w:numPr>
        <w:tabs>
          <w:tab w:val="left" w:pos="0"/>
        </w:tabs>
        <w:autoSpaceDE w:val="0"/>
        <w:autoSpaceDN w:val="0"/>
        <w:spacing w:before="1" w:after="0"/>
        <w:ind w:right="34"/>
      </w:pPr>
      <w:r w:rsidRPr="00DF1415">
        <w:rPr>
          <w:rFonts w:eastAsiaTheme="majorEastAsia" w:cstheme="majorBidi"/>
          <w:color w:val="0F4761" w:themeColor="accent1" w:themeShade="BF"/>
        </w:rPr>
        <w:t>Développer des approches intégrées :</w:t>
      </w:r>
      <w:r>
        <w:t xml:space="preserve"> Inclure des dimensions environnementales, sociales et économiques dans les analyses, pour une compréhension holistique des impacts.</w:t>
      </w:r>
    </w:p>
    <w:p w14:paraId="2F5A81F9" w14:textId="77777777" w:rsidR="00DF1415" w:rsidRDefault="0031123D" w:rsidP="00DF1415">
      <w:pPr>
        <w:pStyle w:val="Paragraphedeliste"/>
        <w:widowControl w:val="0"/>
        <w:numPr>
          <w:ilvl w:val="0"/>
          <w:numId w:val="18"/>
        </w:numPr>
        <w:tabs>
          <w:tab w:val="left" w:pos="0"/>
        </w:tabs>
        <w:autoSpaceDE w:val="0"/>
        <w:autoSpaceDN w:val="0"/>
        <w:spacing w:before="1" w:after="0"/>
        <w:ind w:right="34"/>
      </w:pPr>
      <w:r w:rsidRPr="00DF1415">
        <w:rPr>
          <w:rFonts w:eastAsiaTheme="majorEastAsia" w:cstheme="majorBidi"/>
          <w:color w:val="0F4761" w:themeColor="accent1" w:themeShade="BF"/>
        </w:rPr>
        <w:t>Standardiser les méthodologies :</w:t>
      </w:r>
      <w:r>
        <w:t xml:space="preserve"> Élaborer des protocoles communs pour évaluer</w:t>
      </w:r>
      <w:r w:rsidRPr="00DF1415">
        <w:rPr>
          <w:spacing w:val="-13"/>
        </w:rPr>
        <w:t xml:space="preserve"> </w:t>
      </w:r>
      <w:r>
        <w:t>la</w:t>
      </w:r>
      <w:r w:rsidRPr="00DF1415">
        <w:rPr>
          <w:spacing w:val="-13"/>
        </w:rPr>
        <w:t xml:space="preserve"> </w:t>
      </w:r>
      <w:r>
        <w:t>soutenabilité</w:t>
      </w:r>
      <w:r w:rsidRPr="00DF1415">
        <w:rPr>
          <w:spacing w:val="-16"/>
        </w:rPr>
        <w:t xml:space="preserve"> </w:t>
      </w:r>
      <w:r>
        <w:t>des</w:t>
      </w:r>
      <w:r w:rsidRPr="00DF1415">
        <w:rPr>
          <w:spacing w:val="-14"/>
        </w:rPr>
        <w:t xml:space="preserve"> </w:t>
      </w:r>
      <w:r>
        <w:t>événements</w:t>
      </w:r>
      <w:r w:rsidRPr="00DF1415">
        <w:rPr>
          <w:spacing w:val="-17"/>
        </w:rPr>
        <w:t xml:space="preserve"> </w:t>
      </w:r>
      <w:r>
        <w:t>sportifs,</w:t>
      </w:r>
      <w:r w:rsidRPr="00DF1415">
        <w:rPr>
          <w:spacing w:val="-16"/>
        </w:rPr>
        <w:t xml:space="preserve"> </w:t>
      </w:r>
      <w:r>
        <w:t>facilitant</w:t>
      </w:r>
      <w:r w:rsidRPr="00DF1415">
        <w:rPr>
          <w:spacing w:val="-16"/>
        </w:rPr>
        <w:t xml:space="preserve"> </w:t>
      </w:r>
      <w:r>
        <w:t>ainsi</w:t>
      </w:r>
      <w:r w:rsidRPr="00DF1415">
        <w:rPr>
          <w:spacing w:val="-15"/>
        </w:rPr>
        <w:t xml:space="preserve"> </w:t>
      </w:r>
      <w:r>
        <w:t>la</w:t>
      </w:r>
      <w:r w:rsidRPr="00DF1415">
        <w:rPr>
          <w:spacing w:val="-13"/>
        </w:rPr>
        <w:t xml:space="preserve"> </w:t>
      </w:r>
      <w:r>
        <w:t>comparaison des données.</w:t>
      </w:r>
    </w:p>
    <w:p w14:paraId="451FE58D" w14:textId="77777777" w:rsidR="00DF1415" w:rsidRDefault="0031123D" w:rsidP="00DF1415">
      <w:pPr>
        <w:pStyle w:val="Paragraphedeliste"/>
        <w:widowControl w:val="0"/>
        <w:numPr>
          <w:ilvl w:val="0"/>
          <w:numId w:val="18"/>
        </w:numPr>
        <w:tabs>
          <w:tab w:val="left" w:pos="0"/>
        </w:tabs>
        <w:autoSpaceDE w:val="0"/>
        <w:autoSpaceDN w:val="0"/>
        <w:spacing w:before="1" w:after="0"/>
        <w:ind w:right="34"/>
      </w:pPr>
      <w:r w:rsidRPr="00DF1415">
        <w:rPr>
          <w:rFonts w:eastAsiaTheme="majorEastAsia" w:cstheme="majorBidi"/>
          <w:color w:val="0F4761" w:themeColor="accent1" w:themeShade="BF"/>
        </w:rPr>
        <w:t>Renforcer les collaborations interdisciplinaires : Impliquer</w:t>
      </w:r>
      <w:r w:rsidRPr="00DF1415">
        <w:rPr>
          <w:spacing w:val="40"/>
        </w:rPr>
        <w:t xml:space="preserve"> </w:t>
      </w:r>
      <w:r>
        <w:t xml:space="preserve">des </w:t>
      </w:r>
      <w:proofErr w:type="spellStart"/>
      <w:r>
        <w:t>chercheur·e·s</w:t>
      </w:r>
      <w:proofErr w:type="spellEnd"/>
      <w:r>
        <w:t xml:space="preserve"> en sciences sociales, environnementales et économiques, ainsi que</w:t>
      </w:r>
      <w:r w:rsidRPr="00DF1415">
        <w:rPr>
          <w:spacing w:val="-10"/>
        </w:rPr>
        <w:t xml:space="preserve"> </w:t>
      </w:r>
      <w:r>
        <w:t>des</w:t>
      </w:r>
      <w:r w:rsidRPr="00DF1415">
        <w:rPr>
          <w:spacing w:val="-6"/>
        </w:rPr>
        <w:t xml:space="preserve"> </w:t>
      </w:r>
      <w:proofErr w:type="spellStart"/>
      <w:r>
        <w:t>acteur·rice·s</w:t>
      </w:r>
      <w:proofErr w:type="spellEnd"/>
      <w:r w:rsidRPr="00DF1415">
        <w:rPr>
          <w:spacing w:val="-8"/>
        </w:rPr>
        <w:t xml:space="preserve"> </w:t>
      </w:r>
      <w:proofErr w:type="spellStart"/>
      <w:r>
        <w:t>locaux·ales</w:t>
      </w:r>
      <w:proofErr w:type="spellEnd"/>
      <w:r>
        <w:t>,</w:t>
      </w:r>
      <w:r w:rsidRPr="00DF1415">
        <w:rPr>
          <w:spacing w:val="-5"/>
        </w:rPr>
        <w:t xml:space="preserve"> </w:t>
      </w:r>
      <w:r>
        <w:t>pour</w:t>
      </w:r>
      <w:r w:rsidRPr="00DF1415">
        <w:rPr>
          <w:spacing w:val="-3"/>
        </w:rPr>
        <w:t xml:space="preserve"> </w:t>
      </w:r>
      <w:r>
        <w:t>développer</w:t>
      </w:r>
      <w:r w:rsidRPr="00DF1415">
        <w:rPr>
          <w:spacing w:val="-3"/>
        </w:rPr>
        <w:t xml:space="preserve"> </w:t>
      </w:r>
      <w:r>
        <w:t>des</w:t>
      </w:r>
      <w:r w:rsidRPr="00DF1415">
        <w:rPr>
          <w:spacing w:val="-6"/>
        </w:rPr>
        <w:t xml:space="preserve"> </w:t>
      </w:r>
      <w:r>
        <w:t>solutions</w:t>
      </w:r>
      <w:r w:rsidRPr="00DF1415">
        <w:rPr>
          <w:spacing w:val="-6"/>
        </w:rPr>
        <w:t xml:space="preserve"> </w:t>
      </w:r>
      <w:r>
        <w:t>adaptées</w:t>
      </w:r>
      <w:r w:rsidRPr="00DF1415">
        <w:rPr>
          <w:spacing w:val="-6"/>
        </w:rPr>
        <w:t xml:space="preserve"> </w:t>
      </w:r>
      <w:r>
        <w:t>aux réalités territoriales.</w:t>
      </w:r>
    </w:p>
    <w:p w14:paraId="2D3DB1F2" w14:textId="365DBCC7" w:rsidR="0031123D" w:rsidRDefault="0031123D" w:rsidP="00DF1415">
      <w:pPr>
        <w:pStyle w:val="Paragraphedeliste"/>
        <w:widowControl w:val="0"/>
        <w:numPr>
          <w:ilvl w:val="0"/>
          <w:numId w:val="18"/>
        </w:numPr>
        <w:tabs>
          <w:tab w:val="left" w:pos="0"/>
        </w:tabs>
        <w:autoSpaceDE w:val="0"/>
        <w:autoSpaceDN w:val="0"/>
        <w:spacing w:before="1" w:after="0"/>
        <w:ind w:right="34"/>
      </w:pPr>
      <w:r w:rsidRPr="00DF1415">
        <w:rPr>
          <w:rFonts w:eastAsiaTheme="majorEastAsia" w:cstheme="majorBidi"/>
          <w:color w:val="0F4761" w:themeColor="accent1" w:themeShade="BF"/>
        </w:rPr>
        <w:t>Évaluer les bonnes pratiques :</w:t>
      </w:r>
      <w:r>
        <w:t xml:space="preserve"> Analyser l’efficacité des initiatives durables existantes, comme les transports partagés ou l’utilisation des infrastructures locales, pour en tirer des recommandations concrètes.</w:t>
      </w:r>
    </w:p>
    <w:p w14:paraId="32E0551A" w14:textId="77777777" w:rsidR="0031123D" w:rsidRDefault="0031123D" w:rsidP="0098732E">
      <w:pPr>
        <w:pStyle w:val="Titre2"/>
      </w:pPr>
      <w:bookmarkStart w:id="11" w:name="_Toc223437819"/>
      <w:r>
        <w:t>Alignement</w:t>
      </w:r>
      <w:r>
        <w:rPr>
          <w:spacing w:val="38"/>
        </w:rPr>
        <w:t xml:space="preserve"> </w:t>
      </w:r>
      <w:r>
        <w:t>avec</w:t>
      </w:r>
      <w:r>
        <w:rPr>
          <w:spacing w:val="40"/>
        </w:rPr>
        <w:t xml:space="preserve"> </w:t>
      </w:r>
      <w:r>
        <w:t>le</w:t>
      </w:r>
      <w:r>
        <w:rPr>
          <w:spacing w:val="48"/>
        </w:rPr>
        <w:t xml:space="preserve"> </w:t>
      </w:r>
      <w:r>
        <w:t>Parcours</w:t>
      </w:r>
      <w:r>
        <w:rPr>
          <w:spacing w:val="40"/>
        </w:rPr>
        <w:t xml:space="preserve"> </w:t>
      </w:r>
      <w:r>
        <w:t>des</w:t>
      </w:r>
      <w:r>
        <w:rPr>
          <w:spacing w:val="39"/>
        </w:rPr>
        <w:t xml:space="preserve"> </w:t>
      </w:r>
      <w:proofErr w:type="spellStart"/>
      <w:r>
        <w:rPr>
          <w:spacing w:val="-2"/>
        </w:rPr>
        <w:t>étudiant·e·s</w:t>
      </w:r>
      <w:bookmarkEnd w:id="11"/>
      <w:proofErr w:type="spellEnd"/>
    </w:p>
    <w:p w14:paraId="645A5101" w14:textId="2FA7F1CB" w:rsidR="0031123D" w:rsidRDefault="0031123D" w:rsidP="00700ABB">
      <w:r>
        <w:t xml:space="preserve">Établissement d'une connexion claire entre ces connaissances à acquérir et le parcours de formation des </w:t>
      </w:r>
      <w:proofErr w:type="spellStart"/>
      <w:r>
        <w:t>étudiant·e·s</w:t>
      </w:r>
      <w:proofErr w:type="spellEnd"/>
      <w:r>
        <w:t xml:space="preserve">. Qu’est-ce que vont apporter ces </w:t>
      </w:r>
      <w:r>
        <w:rPr>
          <w:spacing w:val="-2"/>
        </w:rPr>
        <w:t>connaissances</w:t>
      </w:r>
      <w:r>
        <w:rPr>
          <w:spacing w:val="-17"/>
        </w:rPr>
        <w:t xml:space="preserve"> </w:t>
      </w:r>
      <w:r>
        <w:rPr>
          <w:spacing w:val="-2"/>
        </w:rPr>
        <w:t>aux</w:t>
      </w:r>
      <w:r>
        <w:rPr>
          <w:spacing w:val="-17"/>
        </w:rPr>
        <w:t xml:space="preserve"> </w:t>
      </w:r>
      <w:proofErr w:type="spellStart"/>
      <w:r>
        <w:rPr>
          <w:spacing w:val="-2"/>
        </w:rPr>
        <w:t>étudiant·e·s</w:t>
      </w:r>
      <w:proofErr w:type="spellEnd"/>
      <w:r>
        <w:rPr>
          <w:spacing w:val="-17"/>
        </w:rPr>
        <w:t xml:space="preserve"> </w:t>
      </w:r>
      <w:r>
        <w:rPr>
          <w:spacing w:val="-2"/>
        </w:rPr>
        <w:t>dans</w:t>
      </w:r>
      <w:r>
        <w:rPr>
          <w:spacing w:val="-17"/>
        </w:rPr>
        <w:t xml:space="preserve"> </w:t>
      </w:r>
      <w:r>
        <w:rPr>
          <w:spacing w:val="-2"/>
        </w:rPr>
        <w:t>leur</w:t>
      </w:r>
      <w:r>
        <w:rPr>
          <w:spacing w:val="-16"/>
        </w:rPr>
        <w:t xml:space="preserve"> </w:t>
      </w:r>
      <w:r>
        <w:rPr>
          <w:spacing w:val="-2"/>
        </w:rPr>
        <w:t>formation,</w:t>
      </w:r>
      <w:r>
        <w:rPr>
          <w:spacing w:val="-13"/>
        </w:rPr>
        <w:t xml:space="preserve"> </w:t>
      </w:r>
      <w:r>
        <w:rPr>
          <w:spacing w:val="-2"/>
        </w:rPr>
        <w:t>leur(s)</w:t>
      </w:r>
      <w:r>
        <w:rPr>
          <w:spacing w:val="-18"/>
        </w:rPr>
        <w:t xml:space="preserve"> </w:t>
      </w:r>
      <w:r>
        <w:rPr>
          <w:spacing w:val="-2"/>
        </w:rPr>
        <w:t>futur(s)</w:t>
      </w:r>
      <w:r>
        <w:rPr>
          <w:spacing w:val="-16"/>
        </w:rPr>
        <w:t xml:space="preserve"> </w:t>
      </w:r>
      <w:r>
        <w:rPr>
          <w:spacing w:val="-2"/>
        </w:rPr>
        <w:t>métier(s).</w:t>
      </w:r>
      <w:r>
        <w:rPr>
          <w:spacing w:val="-19"/>
        </w:rPr>
        <w:t xml:space="preserve"> </w:t>
      </w:r>
      <w:r>
        <w:rPr>
          <w:spacing w:val="-2"/>
        </w:rPr>
        <w:t>(1</w:t>
      </w:r>
      <w:r>
        <w:rPr>
          <w:spacing w:val="-13"/>
        </w:rPr>
        <w:t xml:space="preserve"> </w:t>
      </w:r>
      <w:r>
        <w:rPr>
          <w:spacing w:val="-2"/>
        </w:rPr>
        <w:t>page)</w:t>
      </w:r>
    </w:p>
    <w:p w14:paraId="77E28EC4" w14:textId="77777777" w:rsidR="0031123D" w:rsidRDefault="0031123D" w:rsidP="00700ABB">
      <w:r>
        <w:t>L’intégration des connaissances sur les événements sportifs territoriaux et leur soutenabilité dans les formations STAPS est essentielle pour former des professionnels</w:t>
      </w:r>
      <w:r>
        <w:rPr>
          <w:spacing w:val="-4"/>
        </w:rPr>
        <w:t xml:space="preserve"> </w:t>
      </w:r>
      <w:r>
        <w:t>du</w:t>
      </w:r>
      <w:r>
        <w:rPr>
          <w:spacing w:val="-2"/>
        </w:rPr>
        <w:t xml:space="preserve"> </w:t>
      </w:r>
      <w:r>
        <w:t>sport</w:t>
      </w:r>
      <w:r>
        <w:rPr>
          <w:spacing w:val="-2"/>
        </w:rPr>
        <w:t xml:space="preserve"> </w:t>
      </w:r>
      <w:r>
        <w:t>capables</w:t>
      </w:r>
      <w:r>
        <w:rPr>
          <w:spacing w:val="-4"/>
        </w:rPr>
        <w:t xml:space="preserve"> </w:t>
      </w:r>
      <w:r>
        <w:t>de</w:t>
      </w:r>
      <w:r>
        <w:rPr>
          <w:spacing w:val="-5"/>
        </w:rPr>
        <w:t xml:space="preserve"> </w:t>
      </w:r>
      <w:r>
        <w:t>répondre</w:t>
      </w:r>
      <w:r>
        <w:rPr>
          <w:spacing w:val="-5"/>
        </w:rPr>
        <w:t xml:space="preserve"> </w:t>
      </w:r>
      <w:r>
        <w:t>aux</w:t>
      </w:r>
      <w:r>
        <w:rPr>
          <w:spacing w:val="-4"/>
        </w:rPr>
        <w:t xml:space="preserve"> </w:t>
      </w:r>
      <w:r>
        <w:t>enjeux</w:t>
      </w:r>
      <w:r>
        <w:rPr>
          <w:spacing w:val="-1"/>
        </w:rPr>
        <w:t xml:space="preserve"> </w:t>
      </w:r>
      <w:r>
        <w:t>actuels</w:t>
      </w:r>
      <w:r>
        <w:rPr>
          <w:spacing w:val="-1"/>
        </w:rPr>
        <w:t xml:space="preserve"> </w:t>
      </w:r>
      <w:r>
        <w:t>de</w:t>
      </w:r>
      <w:r>
        <w:rPr>
          <w:spacing w:val="-2"/>
        </w:rPr>
        <w:t xml:space="preserve"> </w:t>
      </w:r>
      <w:r>
        <w:t>gestion</w:t>
      </w:r>
      <w:r>
        <w:rPr>
          <w:spacing w:val="-2"/>
        </w:rPr>
        <w:t xml:space="preserve"> </w:t>
      </w:r>
      <w:r>
        <w:t xml:space="preserve">durable. Ces savoirs enrichissent le parcours des </w:t>
      </w:r>
      <w:proofErr w:type="spellStart"/>
      <w:r>
        <w:t>étudiant·e·s</w:t>
      </w:r>
      <w:proofErr w:type="spellEnd"/>
      <w:r>
        <w:t xml:space="preserve"> en management sportif en leur offrant une vision globale des impacts des événements, tout en leur permettant d’acquérir des compétences pratiques et stratégiques.</w:t>
      </w:r>
    </w:p>
    <w:p w14:paraId="4A581832" w14:textId="30E9BEF9" w:rsidR="0031123D" w:rsidRPr="001E29FA" w:rsidRDefault="0031123D" w:rsidP="001E29FA">
      <w:pPr>
        <w:pStyle w:val="Titre3"/>
      </w:pPr>
      <w:bookmarkStart w:id="12" w:name="_Toc223437820"/>
      <w:r>
        <w:rPr>
          <w:w w:val="110"/>
        </w:rPr>
        <w:t>Contribution</w:t>
      </w:r>
      <w:r>
        <w:rPr>
          <w:spacing w:val="-17"/>
          <w:w w:val="110"/>
        </w:rPr>
        <w:t xml:space="preserve"> </w:t>
      </w:r>
      <w:r>
        <w:rPr>
          <w:w w:val="110"/>
        </w:rPr>
        <w:t>à</w:t>
      </w:r>
      <w:r>
        <w:rPr>
          <w:spacing w:val="-13"/>
          <w:w w:val="110"/>
        </w:rPr>
        <w:t xml:space="preserve"> </w:t>
      </w:r>
      <w:r>
        <w:rPr>
          <w:w w:val="110"/>
        </w:rPr>
        <w:t>la</w:t>
      </w:r>
      <w:r>
        <w:rPr>
          <w:spacing w:val="-18"/>
          <w:w w:val="110"/>
        </w:rPr>
        <w:t xml:space="preserve"> </w:t>
      </w:r>
      <w:r>
        <w:rPr>
          <w:spacing w:val="-2"/>
          <w:w w:val="110"/>
        </w:rPr>
        <w:t>Formation</w:t>
      </w:r>
      <w:bookmarkEnd w:id="12"/>
    </w:p>
    <w:p w14:paraId="30A51B3E" w14:textId="77777777" w:rsidR="0031123D" w:rsidRDefault="0031123D" w:rsidP="001E29FA">
      <w:pPr>
        <w:pStyle w:val="Paragraphedeliste"/>
        <w:numPr>
          <w:ilvl w:val="0"/>
          <w:numId w:val="16"/>
        </w:numPr>
      </w:pPr>
      <w:r w:rsidRPr="00DF1415">
        <w:rPr>
          <w:rFonts w:eastAsiaTheme="majorEastAsia" w:cstheme="majorBidi"/>
          <w:color w:val="0F4761" w:themeColor="accent1" w:themeShade="BF"/>
        </w:rPr>
        <w:t>Compréhension des enjeux contemporains :</w:t>
      </w:r>
      <w:r>
        <w:t xml:space="preserve"> Ces connaissances permettent aux</w:t>
      </w:r>
      <w:r w:rsidRPr="001E29FA">
        <w:rPr>
          <w:spacing w:val="-19"/>
        </w:rPr>
        <w:t xml:space="preserve"> </w:t>
      </w:r>
      <w:proofErr w:type="spellStart"/>
      <w:r>
        <w:t>étudiant·e·s</w:t>
      </w:r>
      <w:proofErr w:type="spellEnd"/>
      <w:r w:rsidRPr="001E29FA">
        <w:rPr>
          <w:spacing w:val="-15"/>
        </w:rPr>
        <w:t xml:space="preserve"> </w:t>
      </w:r>
      <w:r>
        <w:t>de</w:t>
      </w:r>
      <w:r w:rsidRPr="001E29FA">
        <w:rPr>
          <w:spacing w:val="-14"/>
        </w:rPr>
        <w:t xml:space="preserve"> </w:t>
      </w:r>
      <w:r>
        <w:t>mieux</w:t>
      </w:r>
      <w:r w:rsidRPr="001E29FA">
        <w:rPr>
          <w:spacing w:val="-15"/>
        </w:rPr>
        <w:t xml:space="preserve"> </w:t>
      </w:r>
      <w:r>
        <w:t>appréhender</w:t>
      </w:r>
      <w:r w:rsidRPr="001E29FA">
        <w:rPr>
          <w:spacing w:val="-19"/>
        </w:rPr>
        <w:t xml:space="preserve"> </w:t>
      </w:r>
      <w:r>
        <w:t>les</w:t>
      </w:r>
      <w:r w:rsidRPr="001E29FA">
        <w:rPr>
          <w:spacing w:val="-13"/>
        </w:rPr>
        <w:t xml:space="preserve"> </w:t>
      </w:r>
      <w:r>
        <w:t>défis</w:t>
      </w:r>
      <w:r w:rsidRPr="001E29FA">
        <w:rPr>
          <w:spacing w:val="-15"/>
        </w:rPr>
        <w:t xml:space="preserve"> </w:t>
      </w:r>
      <w:r>
        <w:t>environnementaux,</w:t>
      </w:r>
      <w:r w:rsidRPr="001E29FA">
        <w:rPr>
          <w:spacing w:val="-17"/>
        </w:rPr>
        <w:t xml:space="preserve"> </w:t>
      </w:r>
      <w:r>
        <w:t>sociaux</w:t>
      </w:r>
      <w:r w:rsidRPr="001E29FA">
        <w:rPr>
          <w:spacing w:val="-15"/>
        </w:rPr>
        <w:t xml:space="preserve"> </w:t>
      </w:r>
      <w:r>
        <w:t>et économiques liés à l’organisation d’événements sportifs, en particulier à l’échelle locale. Cela les sensibilise aux besoins de préserver les écosystèmes tout en dynamisant le tissu social et économique des territoires.</w:t>
      </w:r>
    </w:p>
    <w:p w14:paraId="4912F4A3" w14:textId="77777777" w:rsidR="0031123D" w:rsidRDefault="0031123D" w:rsidP="001E29FA">
      <w:pPr>
        <w:pStyle w:val="Paragraphedeliste"/>
        <w:numPr>
          <w:ilvl w:val="0"/>
          <w:numId w:val="16"/>
        </w:numPr>
      </w:pPr>
      <w:r w:rsidRPr="00DF1415">
        <w:rPr>
          <w:rFonts w:eastAsiaTheme="majorEastAsia" w:cstheme="majorBidi"/>
          <w:color w:val="0F4761" w:themeColor="accent1" w:themeShade="BF"/>
        </w:rPr>
        <w:t xml:space="preserve">Renforcement des compétences analytiques et opérationnelles : </w:t>
      </w:r>
      <w:r w:rsidRPr="00DF1415">
        <w:t>Les</w:t>
      </w:r>
      <w:r>
        <w:t xml:space="preserve"> </w:t>
      </w:r>
      <w:proofErr w:type="spellStart"/>
      <w:r>
        <w:t>étudiant·e·s</w:t>
      </w:r>
      <w:proofErr w:type="spellEnd"/>
      <w:r>
        <w:t xml:space="preserve"> apprennent à évaluer les impacts des événements sportifs territoriaux en mobilisant des outils d’analyse tels que </w:t>
      </w:r>
      <w:proofErr w:type="gramStart"/>
      <w:r>
        <w:t>les bilans carbone</w:t>
      </w:r>
      <w:proofErr w:type="gramEnd"/>
      <w:r>
        <w:t>, les études d’impact social ou les évaluations de retombées économiques. Ils acquièrent également la capacité de concevoir des stratégies adaptées pour limiter les impacts négatifs tout en maximisant les bénéfices pour les communautés locales.</w:t>
      </w:r>
    </w:p>
    <w:p w14:paraId="773FE641" w14:textId="77777777" w:rsidR="0031123D" w:rsidRDefault="0031123D" w:rsidP="001E29FA">
      <w:pPr>
        <w:pStyle w:val="Paragraphedeliste"/>
        <w:numPr>
          <w:ilvl w:val="0"/>
          <w:numId w:val="16"/>
        </w:numPr>
      </w:pPr>
      <w:r w:rsidRPr="00DF1415">
        <w:rPr>
          <w:rFonts w:eastAsiaTheme="majorEastAsia" w:cstheme="majorBidi"/>
          <w:color w:val="0F4761" w:themeColor="accent1" w:themeShade="BF"/>
        </w:rPr>
        <w:t>Développement de l’éthique professionnelle :</w:t>
      </w:r>
      <w:r w:rsidRPr="001E29FA">
        <w:rPr>
          <w:spacing w:val="40"/>
        </w:rPr>
        <w:t xml:space="preserve"> </w:t>
      </w:r>
      <w:r>
        <w:t>L’étude</w:t>
      </w:r>
      <w:r w:rsidRPr="001E29FA">
        <w:rPr>
          <w:spacing w:val="40"/>
        </w:rPr>
        <w:t xml:space="preserve"> </w:t>
      </w:r>
      <w:r>
        <w:t>de</w:t>
      </w:r>
      <w:r w:rsidRPr="001E29FA">
        <w:rPr>
          <w:spacing w:val="40"/>
        </w:rPr>
        <w:t xml:space="preserve"> </w:t>
      </w:r>
      <w:r>
        <w:t>la</w:t>
      </w:r>
      <w:r w:rsidRPr="001E29FA">
        <w:rPr>
          <w:spacing w:val="40"/>
        </w:rPr>
        <w:t xml:space="preserve"> </w:t>
      </w:r>
      <w:r>
        <w:t xml:space="preserve">soutenabilité des événements sportifs renforce le sens des responsabilités des </w:t>
      </w:r>
      <w:proofErr w:type="spellStart"/>
      <w:r>
        <w:t>étudiant·e·s</w:t>
      </w:r>
      <w:proofErr w:type="spellEnd"/>
      <w:r>
        <w:t xml:space="preserve"> en tant que </w:t>
      </w:r>
      <w:proofErr w:type="spellStart"/>
      <w:r>
        <w:t>futur·e·s</w:t>
      </w:r>
      <w:proofErr w:type="spellEnd"/>
      <w:r>
        <w:t xml:space="preserve"> gestionnaires ou </w:t>
      </w:r>
      <w:proofErr w:type="spellStart"/>
      <w:r>
        <w:t>organisateur·rice·s</w:t>
      </w:r>
      <w:proofErr w:type="spellEnd"/>
      <w:r>
        <w:t xml:space="preserve"> d’événements. Ils sont</w:t>
      </w:r>
      <w:r w:rsidRPr="001E29FA">
        <w:rPr>
          <w:spacing w:val="-7"/>
        </w:rPr>
        <w:t xml:space="preserve"> </w:t>
      </w:r>
      <w:r>
        <w:t>ainsi</w:t>
      </w:r>
      <w:r w:rsidRPr="001E29FA">
        <w:rPr>
          <w:spacing w:val="-8"/>
        </w:rPr>
        <w:t xml:space="preserve"> </w:t>
      </w:r>
      <w:r>
        <w:t>mieux</w:t>
      </w:r>
      <w:r w:rsidRPr="001E29FA">
        <w:rPr>
          <w:spacing w:val="-11"/>
        </w:rPr>
        <w:t xml:space="preserve"> </w:t>
      </w:r>
      <w:r>
        <w:lastRenderedPageBreak/>
        <w:t>préparés</w:t>
      </w:r>
      <w:r w:rsidRPr="001E29FA">
        <w:rPr>
          <w:spacing w:val="-8"/>
        </w:rPr>
        <w:t xml:space="preserve"> </w:t>
      </w:r>
      <w:r>
        <w:t>à</w:t>
      </w:r>
      <w:r w:rsidRPr="001E29FA">
        <w:rPr>
          <w:spacing w:val="-10"/>
        </w:rPr>
        <w:t xml:space="preserve"> </w:t>
      </w:r>
      <w:r>
        <w:t>prendre</w:t>
      </w:r>
      <w:r w:rsidRPr="001E29FA">
        <w:rPr>
          <w:spacing w:val="-10"/>
        </w:rPr>
        <w:t xml:space="preserve"> </w:t>
      </w:r>
      <w:r>
        <w:t>des</w:t>
      </w:r>
      <w:r w:rsidRPr="001E29FA">
        <w:rPr>
          <w:spacing w:val="-11"/>
        </w:rPr>
        <w:t xml:space="preserve"> </w:t>
      </w:r>
      <w:r>
        <w:t>décisions</w:t>
      </w:r>
      <w:r w:rsidRPr="001E29FA">
        <w:rPr>
          <w:spacing w:val="-11"/>
        </w:rPr>
        <w:t xml:space="preserve"> </w:t>
      </w:r>
      <w:r>
        <w:t>respectueuses</w:t>
      </w:r>
      <w:r w:rsidRPr="001E29FA">
        <w:rPr>
          <w:spacing w:val="-8"/>
        </w:rPr>
        <w:t xml:space="preserve"> </w:t>
      </w:r>
      <w:r>
        <w:t>des</w:t>
      </w:r>
      <w:r w:rsidRPr="001E29FA">
        <w:rPr>
          <w:spacing w:val="-8"/>
        </w:rPr>
        <w:t xml:space="preserve"> </w:t>
      </w:r>
      <w:r>
        <w:t>principes du développement durable.</w:t>
      </w:r>
    </w:p>
    <w:p w14:paraId="3B64F804" w14:textId="73B62218" w:rsidR="0031123D" w:rsidRPr="00DF1415" w:rsidRDefault="0031123D" w:rsidP="00DF1415">
      <w:pPr>
        <w:pStyle w:val="Titre3"/>
      </w:pPr>
      <w:bookmarkStart w:id="13" w:name="_Toc223437821"/>
      <w:r>
        <w:rPr>
          <w:w w:val="110"/>
        </w:rPr>
        <w:t>Impact</w:t>
      </w:r>
      <w:r>
        <w:rPr>
          <w:spacing w:val="-10"/>
          <w:w w:val="110"/>
        </w:rPr>
        <w:t xml:space="preserve"> </w:t>
      </w:r>
      <w:r>
        <w:rPr>
          <w:w w:val="110"/>
        </w:rPr>
        <w:t>sur</w:t>
      </w:r>
      <w:r>
        <w:rPr>
          <w:spacing w:val="-8"/>
          <w:w w:val="110"/>
        </w:rPr>
        <w:t xml:space="preserve"> </w:t>
      </w:r>
      <w:r>
        <w:rPr>
          <w:w w:val="110"/>
        </w:rPr>
        <w:t>les</w:t>
      </w:r>
      <w:r>
        <w:rPr>
          <w:spacing w:val="-7"/>
          <w:w w:val="110"/>
        </w:rPr>
        <w:t xml:space="preserve"> </w:t>
      </w:r>
      <w:r>
        <w:rPr>
          <w:w w:val="110"/>
        </w:rPr>
        <w:t>Futurs</w:t>
      </w:r>
      <w:r>
        <w:rPr>
          <w:spacing w:val="-14"/>
          <w:w w:val="110"/>
        </w:rPr>
        <w:t xml:space="preserve"> </w:t>
      </w:r>
      <w:r>
        <w:rPr>
          <w:w w:val="110"/>
        </w:rPr>
        <w:t>Métiers</w:t>
      </w:r>
      <w:bookmarkEnd w:id="13"/>
    </w:p>
    <w:p w14:paraId="2B8B75A4" w14:textId="77777777" w:rsidR="0031123D" w:rsidRDefault="0031123D" w:rsidP="001E29FA">
      <w:r>
        <w:t>Ces connaissances trouvent une application directe dans divers métiers du secteur sportif :</w:t>
      </w:r>
    </w:p>
    <w:p w14:paraId="202CD34C" w14:textId="77777777" w:rsidR="0031123D" w:rsidRDefault="0031123D" w:rsidP="001E29FA">
      <w:pPr>
        <w:pStyle w:val="Paragraphedeliste"/>
        <w:numPr>
          <w:ilvl w:val="0"/>
          <w:numId w:val="17"/>
        </w:numPr>
      </w:pPr>
      <w:r w:rsidRPr="00DF1415">
        <w:rPr>
          <w:rFonts w:eastAsiaTheme="majorEastAsia" w:cstheme="majorBidi"/>
          <w:color w:val="0F4761" w:themeColor="accent1" w:themeShade="BF"/>
        </w:rPr>
        <w:t>Gestionnaire d’événements sportifs :</w:t>
      </w:r>
      <w:r w:rsidRPr="001E29FA">
        <w:rPr>
          <w:w w:val="105"/>
        </w:rPr>
        <w:t xml:space="preserve"> Les </w:t>
      </w:r>
      <w:proofErr w:type="spellStart"/>
      <w:r w:rsidRPr="001E29FA">
        <w:rPr>
          <w:w w:val="105"/>
        </w:rPr>
        <w:t>diplômé·e·s</w:t>
      </w:r>
      <w:proofErr w:type="spellEnd"/>
      <w:r w:rsidRPr="001E29FA">
        <w:rPr>
          <w:w w:val="105"/>
        </w:rPr>
        <w:t xml:space="preserve"> seront capables </w:t>
      </w:r>
      <w:r>
        <w:t>d’organiser des événements intégrant des pratiques écoresponsables,</w:t>
      </w:r>
      <w:r w:rsidRPr="001E29FA">
        <w:rPr>
          <w:spacing w:val="-1"/>
        </w:rPr>
        <w:t xml:space="preserve"> </w:t>
      </w:r>
      <w:r>
        <w:t>comme la</w:t>
      </w:r>
      <w:r w:rsidRPr="001E29FA">
        <w:rPr>
          <w:spacing w:val="-1"/>
        </w:rPr>
        <w:t xml:space="preserve"> </w:t>
      </w:r>
      <w:r>
        <w:t>réduction</w:t>
      </w:r>
      <w:r w:rsidRPr="001E29FA">
        <w:rPr>
          <w:spacing w:val="-1"/>
        </w:rPr>
        <w:t xml:space="preserve"> </w:t>
      </w:r>
      <w:r>
        <w:t>des</w:t>
      </w:r>
      <w:r w:rsidRPr="001E29FA">
        <w:rPr>
          <w:spacing w:val="-1"/>
        </w:rPr>
        <w:t xml:space="preserve"> </w:t>
      </w:r>
      <w:r>
        <w:t>déplacements,</w:t>
      </w:r>
      <w:r w:rsidRPr="001E29FA">
        <w:rPr>
          <w:spacing w:val="-1"/>
        </w:rPr>
        <w:t xml:space="preserve"> </w:t>
      </w:r>
      <w:r>
        <w:t>l’optimisation</w:t>
      </w:r>
      <w:r w:rsidRPr="001E29FA">
        <w:rPr>
          <w:spacing w:val="-1"/>
        </w:rPr>
        <w:t xml:space="preserve"> </w:t>
      </w:r>
      <w:r>
        <w:t>des</w:t>
      </w:r>
      <w:r w:rsidRPr="001E29FA">
        <w:rPr>
          <w:spacing w:val="-1"/>
        </w:rPr>
        <w:t xml:space="preserve"> </w:t>
      </w:r>
      <w:r>
        <w:t>infrastructures ou</w:t>
      </w:r>
      <w:r w:rsidRPr="001E29FA">
        <w:rPr>
          <w:spacing w:val="-3"/>
        </w:rPr>
        <w:t xml:space="preserve"> </w:t>
      </w:r>
      <w:r>
        <w:t>la</w:t>
      </w:r>
      <w:r w:rsidRPr="001E29FA">
        <w:rPr>
          <w:spacing w:val="-1"/>
        </w:rPr>
        <w:t xml:space="preserve"> </w:t>
      </w:r>
      <w:r>
        <w:t xml:space="preserve">gestion </w:t>
      </w:r>
      <w:r w:rsidRPr="001E29FA">
        <w:rPr>
          <w:w w:val="105"/>
        </w:rPr>
        <w:t>durable des ressources.</w:t>
      </w:r>
    </w:p>
    <w:p w14:paraId="72B2BF5B" w14:textId="77777777" w:rsidR="0031123D" w:rsidRDefault="0031123D" w:rsidP="001E29FA">
      <w:pPr>
        <w:pStyle w:val="Paragraphedeliste"/>
        <w:numPr>
          <w:ilvl w:val="0"/>
          <w:numId w:val="17"/>
        </w:numPr>
      </w:pPr>
      <w:r w:rsidRPr="00DF1415">
        <w:rPr>
          <w:rFonts w:eastAsiaTheme="majorEastAsia" w:cstheme="majorBidi"/>
          <w:color w:val="0F4761" w:themeColor="accent1" w:themeShade="BF"/>
        </w:rPr>
        <w:t>Conseiller en développement territorial :</w:t>
      </w:r>
      <w:r>
        <w:t xml:space="preserve"> Les </w:t>
      </w:r>
      <w:proofErr w:type="spellStart"/>
      <w:r>
        <w:t>étudiant·e·s</w:t>
      </w:r>
      <w:proofErr w:type="spellEnd"/>
      <w:r>
        <w:t xml:space="preserve"> pourront accompagner</w:t>
      </w:r>
      <w:r w:rsidRPr="001E29FA">
        <w:rPr>
          <w:spacing w:val="-6"/>
        </w:rPr>
        <w:t xml:space="preserve"> </w:t>
      </w:r>
      <w:r>
        <w:t>les</w:t>
      </w:r>
      <w:r w:rsidRPr="001E29FA">
        <w:rPr>
          <w:spacing w:val="-11"/>
        </w:rPr>
        <w:t xml:space="preserve"> </w:t>
      </w:r>
      <w:r>
        <w:t>collectivités</w:t>
      </w:r>
      <w:r w:rsidRPr="001E29FA">
        <w:rPr>
          <w:spacing w:val="-8"/>
        </w:rPr>
        <w:t xml:space="preserve"> </w:t>
      </w:r>
      <w:r>
        <w:t>locales</w:t>
      </w:r>
      <w:r w:rsidRPr="001E29FA">
        <w:rPr>
          <w:spacing w:val="-8"/>
        </w:rPr>
        <w:t xml:space="preserve"> </w:t>
      </w:r>
      <w:r>
        <w:t>dans</w:t>
      </w:r>
      <w:r w:rsidRPr="001E29FA">
        <w:rPr>
          <w:spacing w:val="-5"/>
        </w:rPr>
        <w:t xml:space="preserve"> </w:t>
      </w:r>
      <w:r>
        <w:t>la</w:t>
      </w:r>
      <w:r w:rsidRPr="001E29FA">
        <w:rPr>
          <w:spacing w:val="-10"/>
        </w:rPr>
        <w:t xml:space="preserve"> </w:t>
      </w:r>
      <w:r>
        <w:t>conception</w:t>
      </w:r>
      <w:r w:rsidRPr="001E29FA">
        <w:rPr>
          <w:spacing w:val="-3"/>
        </w:rPr>
        <w:t xml:space="preserve"> </w:t>
      </w:r>
      <w:r>
        <w:t>d’événements</w:t>
      </w:r>
      <w:r w:rsidRPr="001E29FA">
        <w:rPr>
          <w:spacing w:val="-8"/>
        </w:rPr>
        <w:t xml:space="preserve"> </w:t>
      </w:r>
      <w:r>
        <w:t>sportifs qui respectent l’environnement tout en favorisant la cohésion sociale et les retombées économiques.</w:t>
      </w:r>
    </w:p>
    <w:p w14:paraId="4E640177" w14:textId="77777777" w:rsidR="0031123D" w:rsidRDefault="0031123D" w:rsidP="001E29FA">
      <w:pPr>
        <w:pStyle w:val="Paragraphedeliste"/>
        <w:numPr>
          <w:ilvl w:val="0"/>
          <w:numId w:val="17"/>
        </w:numPr>
      </w:pPr>
      <w:r w:rsidRPr="00DF1415">
        <w:rPr>
          <w:rFonts w:eastAsiaTheme="majorEastAsia" w:cstheme="majorBidi"/>
          <w:color w:val="0F4761" w:themeColor="accent1" w:themeShade="BF"/>
        </w:rPr>
        <w:t>Chargé de mission en durabilité :</w:t>
      </w:r>
      <w:r>
        <w:t xml:space="preserve"> Ils pourront proposer et mettre en œuvre des stratégies visant à améliorer la soutenabilité des projets sportifs, en collaboration avec des partenaires publics et privés.</w:t>
      </w:r>
    </w:p>
    <w:p w14:paraId="24625559" w14:textId="453EACB3" w:rsidR="0031123D" w:rsidRPr="00DF1415" w:rsidRDefault="0031123D" w:rsidP="00DF1415">
      <w:pPr>
        <w:pStyle w:val="Titre3"/>
      </w:pPr>
      <w:bookmarkStart w:id="14" w:name="_Toc223437822"/>
      <w:r>
        <w:t>Une</w:t>
      </w:r>
      <w:r>
        <w:rPr>
          <w:spacing w:val="28"/>
        </w:rPr>
        <w:t xml:space="preserve"> </w:t>
      </w:r>
      <w:r>
        <w:t>Valeur</w:t>
      </w:r>
      <w:r>
        <w:rPr>
          <w:spacing w:val="35"/>
        </w:rPr>
        <w:t xml:space="preserve"> </w:t>
      </w:r>
      <w:r>
        <w:t>Ajoutée</w:t>
      </w:r>
      <w:r>
        <w:rPr>
          <w:spacing w:val="36"/>
        </w:rPr>
        <w:t xml:space="preserve"> </w:t>
      </w:r>
      <w:r>
        <w:t>pour</w:t>
      </w:r>
      <w:r>
        <w:rPr>
          <w:spacing w:val="28"/>
        </w:rPr>
        <w:t xml:space="preserve"> </w:t>
      </w:r>
      <w:proofErr w:type="gramStart"/>
      <w:r>
        <w:t>les</w:t>
      </w:r>
      <w:r>
        <w:rPr>
          <w:spacing w:val="33"/>
        </w:rPr>
        <w:t xml:space="preserve"> </w:t>
      </w:r>
      <w:proofErr w:type="spellStart"/>
      <w:r>
        <w:rPr>
          <w:spacing w:val="-2"/>
        </w:rPr>
        <w:t>étudiant</w:t>
      </w:r>
      <w:proofErr w:type="gramEnd"/>
      <w:r>
        <w:rPr>
          <w:spacing w:val="-2"/>
        </w:rPr>
        <w:t>·e·s</w:t>
      </w:r>
      <w:bookmarkEnd w:id="14"/>
      <w:proofErr w:type="spellEnd"/>
    </w:p>
    <w:p w14:paraId="6B7E98B9" w14:textId="4C1D2282" w:rsidR="0031123D" w:rsidRDefault="0031123D" w:rsidP="00DF1415">
      <w:r>
        <w:t xml:space="preserve">Dans un monde où les attentes en matière de responsabilité environnementale et sociale augmentent, les </w:t>
      </w:r>
      <w:proofErr w:type="spellStart"/>
      <w:r>
        <w:t>étudiant·e·s</w:t>
      </w:r>
      <w:proofErr w:type="spellEnd"/>
      <w:r>
        <w:t xml:space="preserve"> formés à ces thématiques disposent d’un avantage</w:t>
      </w:r>
      <w:r>
        <w:rPr>
          <w:spacing w:val="-1"/>
        </w:rPr>
        <w:t xml:space="preserve"> </w:t>
      </w:r>
      <w:r>
        <w:t>concurrentiel significatif. Ils se</w:t>
      </w:r>
      <w:r>
        <w:rPr>
          <w:spacing w:val="-1"/>
        </w:rPr>
        <w:t xml:space="preserve"> </w:t>
      </w:r>
      <w:r>
        <w:t>positionnent comme des acteurs innovants, capables d’apporter des solutions concrètes aux défis de leur secteur, tout en répondant aux exigences des parties prenantes. En associant savoirs théoriques, compétences pratiques et engagement éthique, cette formation renforce leur employabilité et leur impact positif sur le</w:t>
      </w:r>
      <w:r>
        <w:rPr>
          <w:spacing w:val="-1"/>
        </w:rPr>
        <w:t xml:space="preserve"> </w:t>
      </w:r>
      <w:r>
        <w:t>sport et la</w:t>
      </w:r>
      <w:r>
        <w:rPr>
          <w:spacing w:val="-1"/>
        </w:rPr>
        <w:t xml:space="preserve"> </w:t>
      </w:r>
      <w:r>
        <w:t>société.</w:t>
      </w:r>
    </w:p>
    <w:p w14:paraId="7CE4F503" w14:textId="10742652" w:rsidR="001E29FA" w:rsidRPr="00DF1415" w:rsidRDefault="0031123D" w:rsidP="00DF1415">
      <w:pPr>
        <w:pStyle w:val="Titre3"/>
        <w:rPr>
          <w:color w:val="auto"/>
        </w:rPr>
      </w:pPr>
      <w:bookmarkStart w:id="15" w:name="_Toc223437823"/>
      <w:r>
        <w:t>Intégration</w:t>
      </w:r>
      <w:r>
        <w:rPr>
          <w:spacing w:val="40"/>
        </w:rPr>
        <w:t xml:space="preserve"> </w:t>
      </w:r>
      <w:r>
        <w:t>de</w:t>
      </w:r>
      <w:r>
        <w:rPr>
          <w:spacing w:val="40"/>
        </w:rPr>
        <w:t xml:space="preserve"> </w:t>
      </w:r>
      <w:r>
        <w:t>ces</w:t>
      </w:r>
      <w:r>
        <w:rPr>
          <w:spacing w:val="40"/>
        </w:rPr>
        <w:t xml:space="preserve"> </w:t>
      </w:r>
      <w:r>
        <w:t>connaissances</w:t>
      </w:r>
      <w:r>
        <w:rPr>
          <w:spacing w:val="40"/>
        </w:rPr>
        <w:t xml:space="preserve"> </w:t>
      </w:r>
      <w:r>
        <w:t>dans</w:t>
      </w:r>
      <w:r>
        <w:rPr>
          <w:spacing w:val="40"/>
        </w:rPr>
        <w:t xml:space="preserve"> </w:t>
      </w:r>
      <w:r>
        <w:t>le</w:t>
      </w:r>
      <w:r>
        <w:rPr>
          <w:spacing w:val="40"/>
        </w:rPr>
        <w:t xml:space="preserve"> </w:t>
      </w:r>
      <w:r>
        <w:t>cursus</w:t>
      </w:r>
      <w:r>
        <w:rPr>
          <w:spacing w:val="40"/>
        </w:rPr>
        <w:t xml:space="preserve"> </w:t>
      </w:r>
      <w:r>
        <w:t>avec</w:t>
      </w:r>
      <w:r>
        <w:rPr>
          <w:spacing w:val="40"/>
        </w:rPr>
        <w:t xml:space="preserve"> </w:t>
      </w:r>
      <w:r>
        <w:t>des</w:t>
      </w:r>
      <w:r>
        <w:rPr>
          <w:spacing w:val="40"/>
        </w:rPr>
        <w:t xml:space="preserve"> </w:t>
      </w:r>
      <w:r>
        <w:t>exemples</w:t>
      </w:r>
      <w:r>
        <w:rPr>
          <w:spacing w:val="40"/>
        </w:rPr>
        <w:t xml:space="preserve"> </w:t>
      </w:r>
      <w:r>
        <w:t xml:space="preserve">pratiques </w:t>
      </w:r>
      <w:r>
        <w:rPr>
          <w:w w:val="110"/>
        </w:rPr>
        <w:t>et pertinents.</w:t>
      </w:r>
      <w:bookmarkEnd w:id="15"/>
    </w:p>
    <w:p w14:paraId="238E4572" w14:textId="52EEE2B7" w:rsidR="0031123D" w:rsidRPr="0098732E" w:rsidRDefault="0031123D" w:rsidP="00DF1415">
      <w:r w:rsidRPr="0098732E">
        <w:t>Identifier le niveau (licence-master), déterminer comment ses nouvelles connaissances peuvent s’intégrer dans des cours existants en STAPS. (1 page)</w:t>
      </w:r>
    </w:p>
    <w:p w14:paraId="240AE668" w14:textId="77777777" w:rsidR="0031123D" w:rsidRPr="0098732E" w:rsidRDefault="0031123D" w:rsidP="00DF1415">
      <w:r w:rsidRPr="0098732E">
        <w:t>L’intégration des connaissances sur les événements sportifs territoriaux et leur soutenabilité dans le cursus STAPS enrichit la formation en management sportif en offrant des perspectives concrètes et transversales. Ces thématiques peuvent être intégrées aux niveaux licence et master à travers des cours existants, des projets appliqués, et des collaborations avec des acteurs locaux.</w:t>
      </w:r>
    </w:p>
    <w:p w14:paraId="1A4208A2" w14:textId="14C1BF67" w:rsidR="0031123D" w:rsidRPr="00DF1415" w:rsidRDefault="0031123D" w:rsidP="00DF1415">
      <w:pPr>
        <w:pStyle w:val="Titre4"/>
        <w:rPr>
          <w:rFonts w:eastAsia="Calibri"/>
        </w:rPr>
      </w:pPr>
      <w:r w:rsidRPr="0098732E">
        <w:rPr>
          <w:rFonts w:eastAsia="Calibri"/>
        </w:rPr>
        <w:t>Niveau Licence</w:t>
      </w:r>
    </w:p>
    <w:p w14:paraId="43811245" w14:textId="77777777" w:rsidR="00CB2CE8" w:rsidRPr="00CB2CE8" w:rsidRDefault="0031123D" w:rsidP="00CB2CE8">
      <w:pPr>
        <w:pStyle w:val="Paragraphedeliste"/>
        <w:widowControl w:val="0"/>
        <w:numPr>
          <w:ilvl w:val="0"/>
          <w:numId w:val="19"/>
        </w:numPr>
        <w:tabs>
          <w:tab w:val="left" w:pos="763"/>
        </w:tabs>
        <w:autoSpaceDE w:val="0"/>
        <w:autoSpaceDN w:val="0"/>
        <w:spacing w:before="240" w:after="0"/>
      </w:pPr>
      <w:r w:rsidRPr="00DF1415">
        <w:rPr>
          <w:rFonts w:eastAsiaTheme="majorEastAsia" w:cstheme="majorBidi"/>
          <w:color w:val="0F4761" w:themeColor="accent1" w:themeShade="BF"/>
        </w:rPr>
        <w:t>Modules existants :</w:t>
      </w:r>
    </w:p>
    <w:p w14:paraId="61244510" w14:textId="77777777" w:rsidR="00CB2CE8" w:rsidRDefault="0031123D" w:rsidP="00CB2CE8">
      <w:pPr>
        <w:pStyle w:val="Paragraphedeliste"/>
        <w:widowControl w:val="0"/>
        <w:numPr>
          <w:ilvl w:val="1"/>
          <w:numId w:val="19"/>
        </w:numPr>
        <w:tabs>
          <w:tab w:val="left" w:pos="763"/>
        </w:tabs>
        <w:autoSpaceDE w:val="0"/>
        <w:autoSpaceDN w:val="0"/>
        <w:spacing w:before="240" w:after="0"/>
      </w:pPr>
      <w:r w:rsidRPr="0098732E">
        <w:t xml:space="preserve">Gestion et développement durable dans le sport </w:t>
      </w:r>
      <w:r>
        <w:t xml:space="preserve">: Ce module peut inclure des études de cas sur des événements sportifs locaux, </w:t>
      </w:r>
      <w:r w:rsidRPr="0098732E">
        <w:t xml:space="preserve">permettant aux </w:t>
      </w:r>
      <w:proofErr w:type="spellStart"/>
      <w:r w:rsidRPr="0098732E">
        <w:t>étudiant·e·s</w:t>
      </w:r>
      <w:proofErr w:type="spellEnd"/>
      <w:r w:rsidRPr="0098732E">
        <w:t xml:space="preserve"> d’évaluer leur empreinte écologique, sociale </w:t>
      </w:r>
      <w:r>
        <w:t>et économique.</w:t>
      </w:r>
    </w:p>
    <w:p w14:paraId="25163146" w14:textId="77777777" w:rsidR="00CB2CE8" w:rsidRDefault="0031123D" w:rsidP="00CB2CE8">
      <w:pPr>
        <w:pStyle w:val="Paragraphedeliste"/>
        <w:widowControl w:val="0"/>
        <w:numPr>
          <w:ilvl w:val="1"/>
          <w:numId w:val="19"/>
        </w:numPr>
        <w:tabs>
          <w:tab w:val="left" w:pos="763"/>
        </w:tabs>
        <w:autoSpaceDE w:val="0"/>
        <w:autoSpaceDN w:val="0"/>
        <w:spacing w:before="240" w:after="0"/>
      </w:pPr>
      <w:r w:rsidRPr="0098732E">
        <w:t xml:space="preserve">Événementiel sportif </w:t>
      </w:r>
      <w:r>
        <w:t xml:space="preserve">: Les </w:t>
      </w:r>
      <w:proofErr w:type="spellStart"/>
      <w:r>
        <w:t>étudiant·e·s</w:t>
      </w:r>
      <w:proofErr w:type="spellEnd"/>
      <w:r>
        <w:t xml:space="preserve"> peuvent concevoir des plans d’organisation pour des événements fictifs ou réels, en intégrant des pratiques écoresponsables telles que l’utilisation d’infrastructures locales, la réduction des déchets ou l’optimisation des transports.</w:t>
      </w:r>
    </w:p>
    <w:p w14:paraId="22B381DA" w14:textId="77777777" w:rsidR="00CB2CE8" w:rsidRPr="00CB2CE8" w:rsidRDefault="0031123D" w:rsidP="00CB2CE8">
      <w:pPr>
        <w:pStyle w:val="Paragraphedeliste"/>
        <w:widowControl w:val="0"/>
        <w:numPr>
          <w:ilvl w:val="0"/>
          <w:numId w:val="19"/>
        </w:numPr>
        <w:tabs>
          <w:tab w:val="left" w:pos="763"/>
        </w:tabs>
        <w:autoSpaceDE w:val="0"/>
        <w:autoSpaceDN w:val="0"/>
        <w:spacing w:before="240" w:after="0"/>
      </w:pPr>
      <w:r w:rsidRPr="00CB2CE8">
        <w:rPr>
          <w:rFonts w:eastAsiaTheme="majorEastAsia" w:cstheme="majorBidi"/>
          <w:color w:val="0F4761" w:themeColor="accent1" w:themeShade="BF"/>
        </w:rPr>
        <w:t>Projets tutorés :</w:t>
      </w:r>
    </w:p>
    <w:p w14:paraId="5E8CFDD6" w14:textId="77777777" w:rsidR="00CB2CE8" w:rsidRDefault="0031123D" w:rsidP="00CB2CE8">
      <w:pPr>
        <w:pStyle w:val="Paragraphedeliste"/>
        <w:widowControl w:val="0"/>
        <w:numPr>
          <w:ilvl w:val="1"/>
          <w:numId w:val="19"/>
        </w:numPr>
        <w:tabs>
          <w:tab w:val="left" w:pos="763"/>
        </w:tabs>
        <w:autoSpaceDE w:val="0"/>
        <w:autoSpaceDN w:val="0"/>
        <w:spacing w:before="240" w:after="0"/>
      </w:pPr>
      <w:r>
        <w:lastRenderedPageBreak/>
        <w:t xml:space="preserve">Les </w:t>
      </w:r>
      <w:proofErr w:type="spellStart"/>
      <w:r>
        <w:t>étudiant·e·s</w:t>
      </w:r>
      <w:proofErr w:type="spellEnd"/>
      <w:r>
        <w:t xml:space="preserve"> peuvent travailler en collaboration avec des associations</w:t>
      </w:r>
      <w:r w:rsidRPr="0098732E">
        <w:t xml:space="preserve"> </w:t>
      </w:r>
      <w:r>
        <w:t>ou</w:t>
      </w:r>
      <w:r w:rsidRPr="0098732E">
        <w:t xml:space="preserve"> </w:t>
      </w:r>
      <w:r>
        <w:t>collectivités</w:t>
      </w:r>
      <w:r w:rsidRPr="0098732E">
        <w:t xml:space="preserve"> </w:t>
      </w:r>
      <w:r>
        <w:t>pour</w:t>
      </w:r>
      <w:r w:rsidRPr="0098732E">
        <w:t xml:space="preserve"> </w:t>
      </w:r>
      <w:r>
        <w:t>organiser des</w:t>
      </w:r>
      <w:r w:rsidRPr="0098732E">
        <w:t xml:space="preserve"> </w:t>
      </w:r>
      <w:r>
        <w:t>événements</w:t>
      </w:r>
      <w:r w:rsidRPr="0098732E">
        <w:t xml:space="preserve"> </w:t>
      </w:r>
      <w:r>
        <w:t>territoriaux respectant</w:t>
      </w:r>
      <w:r w:rsidRPr="0098732E">
        <w:t xml:space="preserve"> </w:t>
      </w:r>
      <w:r>
        <w:t>des</w:t>
      </w:r>
      <w:r w:rsidRPr="0098732E">
        <w:t xml:space="preserve"> </w:t>
      </w:r>
      <w:r>
        <w:t>critères</w:t>
      </w:r>
      <w:r w:rsidRPr="0098732E">
        <w:t xml:space="preserve"> </w:t>
      </w:r>
      <w:r>
        <w:t>de</w:t>
      </w:r>
      <w:r w:rsidRPr="0098732E">
        <w:t xml:space="preserve"> </w:t>
      </w:r>
      <w:r>
        <w:t>durabilité,</w:t>
      </w:r>
      <w:r w:rsidRPr="0098732E">
        <w:t xml:space="preserve"> </w:t>
      </w:r>
      <w:r>
        <w:t>en</w:t>
      </w:r>
      <w:r w:rsidRPr="0098732E">
        <w:t xml:space="preserve"> </w:t>
      </w:r>
      <w:r>
        <w:t>mettant</w:t>
      </w:r>
      <w:r w:rsidRPr="0098732E">
        <w:t xml:space="preserve"> </w:t>
      </w:r>
      <w:r>
        <w:t>en</w:t>
      </w:r>
      <w:r w:rsidRPr="0098732E">
        <w:t xml:space="preserve"> </w:t>
      </w:r>
      <w:r>
        <w:t>œuvre</w:t>
      </w:r>
      <w:r w:rsidRPr="0098732E">
        <w:t xml:space="preserve"> </w:t>
      </w:r>
      <w:r>
        <w:t>des</w:t>
      </w:r>
      <w:r w:rsidRPr="0098732E">
        <w:t xml:space="preserve"> </w:t>
      </w:r>
      <w:r>
        <w:t>initiatives comme le covoiturage ou la compensation carbone.</w:t>
      </w:r>
    </w:p>
    <w:p w14:paraId="67E45D1C" w14:textId="77777777" w:rsidR="00CB2CE8" w:rsidRPr="00CB2CE8" w:rsidRDefault="0031123D" w:rsidP="00CB2CE8">
      <w:pPr>
        <w:pStyle w:val="Paragraphedeliste"/>
        <w:widowControl w:val="0"/>
        <w:numPr>
          <w:ilvl w:val="0"/>
          <w:numId w:val="19"/>
        </w:numPr>
        <w:tabs>
          <w:tab w:val="left" w:pos="763"/>
        </w:tabs>
        <w:autoSpaceDE w:val="0"/>
        <w:autoSpaceDN w:val="0"/>
        <w:spacing w:before="240" w:after="0"/>
        <w:rPr>
          <w:rFonts w:eastAsiaTheme="majorEastAsia" w:cstheme="majorBidi"/>
          <w:color w:val="0F4761" w:themeColor="accent1" w:themeShade="BF"/>
        </w:rPr>
      </w:pPr>
      <w:r w:rsidRPr="00CB2CE8">
        <w:rPr>
          <w:rFonts w:eastAsiaTheme="majorEastAsia" w:cstheme="majorBidi"/>
          <w:color w:val="0F4761" w:themeColor="accent1" w:themeShade="BF"/>
        </w:rPr>
        <w:t>Activités pratiques :</w:t>
      </w:r>
    </w:p>
    <w:p w14:paraId="12C6FF12" w14:textId="3BB9F477" w:rsidR="0031123D" w:rsidRDefault="0031123D" w:rsidP="00CB2CE8">
      <w:pPr>
        <w:pStyle w:val="Paragraphedeliste"/>
        <w:widowControl w:val="0"/>
        <w:numPr>
          <w:ilvl w:val="1"/>
          <w:numId w:val="19"/>
        </w:numPr>
        <w:tabs>
          <w:tab w:val="left" w:pos="763"/>
        </w:tabs>
        <w:autoSpaceDE w:val="0"/>
        <w:autoSpaceDN w:val="0"/>
        <w:spacing w:before="240" w:after="0"/>
      </w:pPr>
      <w:r>
        <w:t>Participation</w:t>
      </w:r>
      <w:r w:rsidRPr="0098732E">
        <w:t xml:space="preserve"> </w:t>
      </w:r>
      <w:r>
        <w:t>à</w:t>
      </w:r>
      <w:r w:rsidRPr="0098732E">
        <w:t xml:space="preserve"> </w:t>
      </w:r>
      <w:r>
        <w:t>des</w:t>
      </w:r>
      <w:r w:rsidRPr="0098732E">
        <w:t xml:space="preserve"> </w:t>
      </w:r>
      <w:r>
        <w:t>diagnostics</w:t>
      </w:r>
      <w:r w:rsidRPr="0098732E">
        <w:t xml:space="preserve"> </w:t>
      </w:r>
      <w:r>
        <w:t>environnementaux</w:t>
      </w:r>
      <w:r w:rsidRPr="0098732E">
        <w:t xml:space="preserve"> </w:t>
      </w:r>
      <w:r>
        <w:t>d’événements</w:t>
      </w:r>
      <w:r w:rsidRPr="0098732E">
        <w:t xml:space="preserve"> </w:t>
      </w:r>
      <w:r>
        <w:t>sportifs locaux</w:t>
      </w:r>
      <w:r w:rsidRPr="0098732E">
        <w:t xml:space="preserve"> </w:t>
      </w:r>
      <w:r>
        <w:t>pour</w:t>
      </w:r>
      <w:r w:rsidRPr="0098732E">
        <w:t xml:space="preserve"> </w:t>
      </w:r>
      <w:r>
        <w:t>identifier</w:t>
      </w:r>
      <w:r w:rsidRPr="0098732E">
        <w:t xml:space="preserve"> </w:t>
      </w:r>
      <w:r>
        <w:t>les</w:t>
      </w:r>
      <w:r w:rsidRPr="0098732E">
        <w:t xml:space="preserve"> </w:t>
      </w:r>
      <w:r>
        <w:t>points</w:t>
      </w:r>
      <w:r w:rsidRPr="0098732E">
        <w:t xml:space="preserve"> </w:t>
      </w:r>
      <w:r>
        <w:t>d’amélioration</w:t>
      </w:r>
      <w:r w:rsidRPr="0098732E">
        <w:t xml:space="preserve"> </w:t>
      </w:r>
      <w:r>
        <w:t>et</w:t>
      </w:r>
      <w:r w:rsidRPr="0098732E">
        <w:t xml:space="preserve"> </w:t>
      </w:r>
      <w:r>
        <w:t>proposer</w:t>
      </w:r>
      <w:r w:rsidRPr="0098732E">
        <w:t xml:space="preserve"> </w:t>
      </w:r>
      <w:r>
        <w:t>des</w:t>
      </w:r>
      <w:r w:rsidRPr="0098732E">
        <w:t xml:space="preserve"> </w:t>
      </w:r>
      <w:r>
        <w:t xml:space="preserve">solutions </w:t>
      </w:r>
      <w:r w:rsidRPr="0098732E">
        <w:t>innovantes.</w:t>
      </w:r>
    </w:p>
    <w:p w14:paraId="22A3CC1E" w14:textId="470C040B" w:rsidR="0031123D" w:rsidRPr="00CB2CE8" w:rsidRDefault="0031123D" w:rsidP="00CB2CE8">
      <w:pPr>
        <w:pStyle w:val="Titre4"/>
        <w:rPr>
          <w:rFonts w:eastAsia="Calibri"/>
        </w:rPr>
      </w:pPr>
      <w:r w:rsidRPr="00CB2CE8">
        <w:rPr>
          <w:rFonts w:eastAsia="Calibri"/>
        </w:rPr>
        <w:t>Niveau Master</w:t>
      </w:r>
    </w:p>
    <w:p w14:paraId="43AE80B3" w14:textId="77777777" w:rsidR="00CB2CE8" w:rsidRDefault="0031123D" w:rsidP="00CB2CE8">
      <w:pPr>
        <w:pStyle w:val="Paragraphedeliste"/>
        <w:widowControl w:val="0"/>
        <w:numPr>
          <w:ilvl w:val="0"/>
          <w:numId w:val="22"/>
        </w:numPr>
        <w:tabs>
          <w:tab w:val="left" w:pos="763"/>
        </w:tabs>
        <w:autoSpaceDE w:val="0"/>
        <w:autoSpaceDN w:val="0"/>
        <w:spacing w:after="0"/>
        <w:rPr>
          <w:rFonts w:eastAsiaTheme="majorEastAsia" w:cstheme="majorBidi"/>
          <w:color w:val="0F4761" w:themeColor="accent1" w:themeShade="BF"/>
        </w:rPr>
      </w:pPr>
      <w:r w:rsidRPr="00CB2CE8">
        <w:rPr>
          <w:rFonts w:eastAsiaTheme="majorEastAsia" w:cstheme="majorBidi"/>
          <w:color w:val="0F4761" w:themeColor="accent1" w:themeShade="BF"/>
        </w:rPr>
        <w:t>Modules spécialisés :</w:t>
      </w:r>
    </w:p>
    <w:p w14:paraId="314FE22C" w14:textId="77777777" w:rsidR="00CB2CE8" w:rsidRPr="00CB2CE8" w:rsidRDefault="0031123D" w:rsidP="00CB2CE8">
      <w:pPr>
        <w:pStyle w:val="Paragraphedeliste"/>
        <w:widowControl w:val="0"/>
        <w:numPr>
          <w:ilvl w:val="1"/>
          <w:numId w:val="22"/>
        </w:numPr>
        <w:tabs>
          <w:tab w:val="left" w:pos="763"/>
        </w:tabs>
        <w:autoSpaceDE w:val="0"/>
        <w:autoSpaceDN w:val="0"/>
        <w:spacing w:after="0"/>
        <w:rPr>
          <w:rFonts w:eastAsiaTheme="majorEastAsia" w:cstheme="majorBidi"/>
          <w:color w:val="0F4761" w:themeColor="accent1" w:themeShade="BF"/>
        </w:rPr>
      </w:pPr>
      <w:r w:rsidRPr="0098732E">
        <w:t xml:space="preserve">Stratégie de durabilité dans le sport </w:t>
      </w:r>
      <w:r>
        <w:t>: Ce module pourrait aborder des outils avancés, tels que les logiciels de calcul d’empreinte carbone, les méthodes d’analyse d’impact environnemental, et les stratégies de communication pour sensibiliser les participants et les communautés.</w:t>
      </w:r>
    </w:p>
    <w:p w14:paraId="66020DFD" w14:textId="77777777" w:rsidR="00CB2CE8" w:rsidRPr="00CB2CE8" w:rsidRDefault="0031123D" w:rsidP="00CB2CE8">
      <w:pPr>
        <w:pStyle w:val="Paragraphedeliste"/>
        <w:widowControl w:val="0"/>
        <w:numPr>
          <w:ilvl w:val="1"/>
          <w:numId w:val="22"/>
        </w:numPr>
        <w:tabs>
          <w:tab w:val="left" w:pos="763"/>
        </w:tabs>
        <w:autoSpaceDE w:val="0"/>
        <w:autoSpaceDN w:val="0"/>
        <w:spacing w:after="0"/>
        <w:rPr>
          <w:rFonts w:eastAsiaTheme="majorEastAsia" w:cstheme="majorBidi"/>
          <w:color w:val="0F4761" w:themeColor="accent1" w:themeShade="BF"/>
        </w:rPr>
      </w:pPr>
      <w:r w:rsidRPr="0098732E">
        <w:t xml:space="preserve">Développement territorial et sport </w:t>
      </w:r>
      <w:r>
        <w:t xml:space="preserve">: Les </w:t>
      </w:r>
      <w:proofErr w:type="spellStart"/>
      <w:r>
        <w:t>étudiant·e·s</w:t>
      </w:r>
      <w:proofErr w:type="spellEnd"/>
      <w:r>
        <w:t xml:space="preserve"> pourraient</w:t>
      </w:r>
      <w:r w:rsidRPr="0098732E">
        <w:t xml:space="preserve"> </w:t>
      </w:r>
      <w:r>
        <w:t>explorer comment intégrer les événements sportifs dans des politiques locales alignées avec les objectifs de développement durable.</w:t>
      </w:r>
    </w:p>
    <w:p w14:paraId="1FDC1558" w14:textId="77777777" w:rsidR="00CB2CE8" w:rsidRDefault="0031123D" w:rsidP="00CB2CE8">
      <w:pPr>
        <w:pStyle w:val="Paragraphedeliste"/>
        <w:widowControl w:val="0"/>
        <w:numPr>
          <w:ilvl w:val="0"/>
          <w:numId w:val="22"/>
        </w:numPr>
        <w:tabs>
          <w:tab w:val="left" w:pos="763"/>
        </w:tabs>
        <w:autoSpaceDE w:val="0"/>
        <w:autoSpaceDN w:val="0"/>
        <w:spacing w:after="0"/>
        <w:rPr>
          <w:rFonts w:eastAsiaTheme="majorEastAsia" w:cstheme="majorBidi"/>
          <w:color w:val="0F4761" w:themeColor="accent1" w:themeShade="BF"/>
        </w:rPr>
      </w:pPr>
      <w:r w:rsidRPr="00CB2CE8">
        <w:rPr>
          <w:rFonts w:eastAsiaTheme="majorEastAsia" w:cstheme="majorBidi"/>
          <w:color w:val="0F4761" w:themeColor="accent1" w:themeShade="BF"/>
        </w:rPr>
        <w:t>Projets de recherche et mémoires :</w:t>
      </w:r>
    </w:p>
    <w:p w14:paraId="526DA1CB" w14:textId="77777777" w:rsidR="00CB2CE8" w:rsidRPr="00CB2CE8" w:rsidRDefault="0031123D" w:rsidP="00CB2CE8">
      <w:pPr>
        <w:pStyle w:val="Paragraphedeliste"/>
        <w:widowControl w:val="0"/>
        <w:numPr>
          <w:ilvl w:val="1"/>
          <w:numId w:val="22"/>
        </w:numPr>
        <w:tabs>
          <w:tab w:val="left" w:pos="763"/>
        </w:tabs>
        <w:autoSpaceDE w:val="0"/>
        <w:autoSpaceDN w:val="0"/>
        <w:spacing w:after="0"/>
        <w:rPr>
          <w:rFonts w:eastAsiaTheme="majorEastAsia" w:cstheme="majorBidi"/>
          <w:color w:val="0F4761" w:themeColor="accent1" w:themeShade="BF"/>
        </w:rPr>
      </w:pPr>
      <w:r>
        <w:t xml:space="preserve">Les </w:t>
      </w:r>
      <w:proofErr w:type="spellStart"/>
      <w:r>
        <w:t>étudiant·e·s</w:t>
      </w:r>
      <w:proofErr w:type="spellEnd"/>
      <w:r>
        <w:t xml:space="preserve"> peuvent analyser des événements sportifs territoriaux passés pour évaluer l’efficacité des stratégies de durabilité mises en place et proposer des améliorations pour les éditions futures.</w:t>
      </w:r>
    </w:p>
    <w:p w14:paraId="0856E1D4" w14:textId="77777777" w:rsidR="00CB2CE8" w:rsidRPr="00CB2CE8" w:rsidRDefault="0031123D" w:rsidP="00CB2CE8">
      <w:pPr>
        <w:pStyle w:val="Paragraphedeliste"/>
        <w:widowControl w:val="0"/>
        <w:numPr>
          <w:ilvl w:val="0"/>
          <w:numId w:val="22"/>
        </w:numPr>
        <w:tabs>
          <w:tab w:val="left" w:pos="763"/>
        </w:tabs>
        <w:autoSpaceDE w:val="0"/>
        <w:autoSpaceDN w:val="0"/>
        <w:spacing w:after="0"/>
        <w:rPr>
          <w:rFonts w:eastAsiaTheme="majorEastAsia" w:cstheme="majorBidi"/>
          <w:color w:val="0F4761" w:themeColor="accent1" w:themeShade="BF"/>
        </w:rPr>
      </w:pPr>
      <w:r w:rsidRPr="008E47B3">
        <w:rPr>
          <w:rFonts w:eastAsiaTheme="majorEastAsia" w:cstheme="majorBidi"/>
          <w:color w:val="0F4761" w:themeColor="accent1" w:themeShade="BF"/>
        </w:rPr>
        <w:t>Ateliers pratiques :</w:t>
      </w:r>
    </w:p>
    <w:p w14:paraId="52B452D9" w14:textId="00BA5B8D" w:rsidR="0031123D" w:rsidRPr="00CB2CE8" w:rsidRDefault="0031123D" w:rsidP="00CB2CE8">
      <w:pPr>
        <w:pStyle w:val="Paragraphedeliste"/>
        <w:widowControl w:val="0"/>
        <w:numPr>
          <w:ilvl w:val="1"/>
          <w:numId w:val="22"/>
        </w:numPr>
        <w:tabs>
          <w:tab w:val="left" w:pos="763"/>
        </w:tabs>
        <w:autoSpaceDE w:val="0"/>
        <w:autoSpaceDN w:val="0"/>
        <w:spacing w:after="0"/>
        <w:rPr>
          <w:rFonts w:eastAsiaTheme="majorEastAsia" w:cstheme="majorBidi"/>
          <w:color w:val="0F4761" w:themeColor="accent1" w:themeShade="BF"/>
        </w:rPr>
      </w:pPr>
      <w:r>
        <w:t>Organisation d’événements pilotes, avec l’objectif d’expérimenter et de mesurer des pratiques durables comme l’alimentation locale pour les participants ou l’utilisation de mobilités douces.</w:t>
      </w:r>
    </w:p>
    <w:p w14:paraId="789C7326" w14:textId="307DF830" w:rsidR="0031123D" w:rsidRPr="00CB2CE8" w:rsidRDefault="0031123D" w:rsidP="00CB2CE8">
      <w:pPr>
        <w:pStyle w:val="Corpsdetexte"/>
        <w:spacing w:before="250"/>
        <w:ind w:left="49"/>
        <w:rPr>
          <w:rFonts w:ascii="Calibri Light" w:eastAsiaTheme="majorEastAsia" w:hAnsi="Calibri Light" w:cstheme="majorBidi"/>
          <w:color w:val="0F4761" w:themeColor="accent1" w:themeShade="BF"/>
          <w:lang w:eastAsia="fr-FR"/>
        </w:rPr>
      </w:pPr>
      <w:r w:rsidRPr="00CB2CE8">
        <w:rPr>
          <w:rFonts w:ascii="Calibri Light" w:eastAsiaTheme="majorEastAsia" w:hAnsi="Calibri Light" w:cstheme="majorBidi"/>
          <w:color w:val="0F4761" w:themeColor="accent1" w:themeShade="BF"/>
          <w:lang w:eastAsia="fr-FR"/>
        </w:rPr>
        <w:t>Exemples Concrets</w:t>
      </w:r>
    </w:p>
    <w:p w14:paraId="24FA6A06" w14:textId="77777777" w:rsidR="0031123D" w:rsidRDefault="0031123D" w:rsidP="00CB2CE8">
      <w:pPr>
        <w:pStyle w:val="Paragraphedeliste"/>
        <w:widowControl w:val="0"/>
        <w:numPr>
          <w:ilvl w:val="0"/>
          <w:numId w:val="4"/>
        </w:numPr>
        <w:tabs>
          <w:tab w:val="left" w:pos="764"/>
        </w:tabs>
        <w:autoSpaceDE w:val="0"/>
        <w:autoSpaceDN w:val="0"/>
        <w:spacing w:before="65" w:after="0"/>
        <w:ind w:right="36"/>
      </w:pPr>
      <w:r w:rsidRPr="008E47B3">
        <w:rPr>
          <w:rFonts w:eastAsiaTheme="majorEastAsia" w:cstheme="majorBidi"/>
          <w:color w:val="0F4761" w:themeColor="accent1" w:themeShade="BF"/>
        </w:rPr>
        <w:t>Études de cas :</w:t>
      </w:r>
      <w:r>
        <w:t xml:space="preserve"> Analyse comparative entre deux événements sportifs locaux, </w:t>
      </w:r>
      <w:r w:rsidRPr="0098732E">
        <w:t xml:space="preserve">l’un intégrant des mesures de durabilité et l’autre non, afin d’identifier les leviers </w:t>
      </w:r>
      <w:r>
        <w:t>d’action les plus efficaces.</w:t>
      </w:r>
    </w:p>
    <w:p w14:paraId="35C22D57" w14:textId="77777777" w:rsidR="0031123D" w:rsidRDefault="0031123D" w:rsidP="00CB2CE8">
      <w:pPr>
        <w:pStyle w:val="Paragraphedeliste"/>
        <w:widowControl w:val="0"/>
        <w:numPr>
          <w:ilvl w:val="0"/>
          <w:numId w:val="4"/>
        </w:numPr>
        <w:tabs>
          <w:tab w:val="left" w:pos="764"/>
        </w:tabs>
        <w:autoSpaceDE w:val="0"/>
        <w:autoSpaceDN w:val="0"/>
        <w:spacing w:before="3" w:after="0"/>
        <w:ind w:right="36"/>
      </w:pPr>
      <w:r w:rsidRPr="008E47B3">
        <w:rPr>
          <w:rFonts w:eastAsiaTheme="majorEastAsia" w:cstheme="majorBidi"/>
          <w:color w:val="0F4761" w:themeColor="accent1" w:themeShade="BF"/>
        </w:rPr>
        <w:t>Collaborations avec les territoires :</w:t>
      </w:r>
      <w:r>
        <w:t xml:space="preserve"> Les </w:t>
      </w:r>
      <w:proofErr w:type="spellStart"/>
      <w:r>
        <w:t>étudiant·e·s</w:t>
      </w:r>
      <w:proofErr w:type="spellEnd"/>
      <w:r>
        <w:t xml:space="preserve"> peuvent travailler avec des</w:t>
      </w:r>
      <w:r w:rsidRPr="0098732E">
        <w:t xml:space="preserve"> </w:t>
      </w:r>
      <w:r>
        <w:t>collectivités</w:t>
      </w:r>
      <w:r w:rsidRPr="0098732E">
        <w:t xml:space="preserve"> </w:t>
      </w:r>
      <w:r>
        <w:t>locales pour</w:t>
      </w:r>
      <w:r w:rsidRPr="0098732E">
        <w:t xml:space="preserve"> </w:t>
      </w:r>
      <w:r>
        <w:t>concevoir</w:t>
      </w:r>
      <w:r w:rsidRPr="0098732E">
        <w:t xml:space="preserve"> </w:t>
      </w:r>
      <w:r>
        <w:t>des</w:t>
      </w:r>
      <w:r w:rsidRPr="0098732E">
        <w:t xml:space="preserve"> </w:t>
      </w:r>
      <w:r>
        <w:t>plans</w:t>
      </w:r>
      <w:r w:rsidRPr="0098732E">
        <w:t xml:space="preserve"> </w:t>
      </w:r>
      <w:r>
        <w:t>de</w:t>
      </w:r>
      <w:r w:rsidRPr="0098732E">
        <w:t xml:space="preserve"> </w:t>
      </w:r>
      <w:r>
        <w:t>soutenabilité</w:t>
      </w:r>
      <w:r w:rsidRPr="0098732E">
        <w:t xml:space="preserve"> </w:t>
      </w:r>
      <w:r>
        <w:t>adaptés aux spécificités de leur environnement.</w:t>
      </w:r>
    </w:p>
    <w:p w14:paraId="75522F2E" w14:textId="77777777" w:rsidR="0031123D" w:rsidRDefault="0031123D" w:rsidP="00CB2CE8">
      <w:pPr>
        <w:pStyle w:val="Paragraphedeliste"/>
        <w:widowControl w:val="0"/>
        <w:numPr>
          <w:ilvl w:val="0"/>
          <w:numId w:val="4"/>
        </w:numPr>
        <w:tabs>
          <w:tab w:val="left" w:pos="764"/>
        </w:tabs>
        <w:autoSpaceDE w:val="0"/>
        <w:autoSpaceDN w:val="0"/>
        <w:spacing w:before="5" w:after="0"/>
        <w:ind w:right="35"/>
      </w:pPr>
      <w:r w:rsidRPr="008E47B3">
        <w:rPr>
          <w:rFonts w:eastAsiaTheme="majorEastAsia" w:cstheme="majorBidi"/>
          <w:color w:val="0F4761" w:themeColor="accent1" w:themeShade="BF"/>
        </w:rPr>
        <w:t>Immersion terrain :</w:t>
      </w:r>
      <w:r w:rsidRPr="0098732E">
        <w:t xml:space="preserve"> </w:t>
      </w:r>
      <w:r>
        <w:t>Participation</w:t>
      </w:r>
      <w:r w:rsidRPr="0098732E">
        <w:t xml:space="preserve"> </w:t>
      </w:r>
      <w:r>
        <w:t>à l’organisation ou</w:t>
      </w:r>
      <w:r w:rsidRPr="0098732E">
        <w:t xml:space="preserve"> </w:t>
      </w:r>
      <w:r>
        <w:t>l’évaluation</w:t>
      </w:r>
      <w:r w:rsidRPr="0098732E">
        <w:t xml:space="preserve"> </w:t>
      </w:r>
      <w:r>
        <w:t>d’événements sportifs</w:t>
      </w:r>
      <w:r w:rsidRPr="0098732E">
        <w:t xml:space="preserve"> </w:t>
      </w:r>
      <w:r>
        <w:t>locaux</w:t>
      </w:r>
      <w:r w:rsidRPr="0098732E">
        <w:t xml:space="preserve"> </w:t>
      </w:r>
      <w:r>
        <w:t>en</w:t>
      </w:r>
      <w:r w:rsidRPr="0098732E">
        <w:t xml:space="preserve"> </w:t>
      </w:r>
      <w:r>
        <w:t>tant</w:t>
      </w:r>
      <w:r w:rsidRPr="0098732E">
        <w:t xml:space="preserve"> </w:t>
      </w:r>
      <w:r>
        <w:t>qu’</w:t>
      </w:r>
      <w:proofErr w:type="spellStart"/>
      <w:r>
        <w:t>observateur·rice·s</w:t>
      </w:r>
      <w:proofErr w:type="spellEnd"/>
      <w:r w:rsidRPr="0098732E">
        <w:t xml:space="preserve"> </w:t>
      </w:r>
      <w:r>
        <w:t>ou</w:t>
      </w:r>
      <w:r w:rsidRPr="0098732E">
        <w:t xml:space="preserve"> </w:t>
      </w:r>
      <w:proofErr w:type="spellStart"/>
      <w:r>
        <w:t>intervenant·e·s</w:t>
      </w:r>
      <w:proofErr w:type="spellEnd"/>
      <w:r w:rsidRPr="0098732E">
        <w:t xml:space="preserve"> </w:t>
      </w:r>
      <w:r>
        <w:t>sur</w:t>
      </w:r>
      <w:r w:rsidRPr="0098732E">
        <w:t xml:space="preserve"> </w:t>
      </w:r>
      <w:r>
        <w:t>les</w:t>
      </w:r>
      <w:r w:rsidRPr="0098732E">
        <w:t xml:space="preserve"> </w:t>
      </w:r>
      <w:r>
        <w:t xml:space="preserve">aspects </w:t>
      </w:r>
      <w:r w:rsidRPr="0098732E">
        <w:t>environnementaux.</w:t>
      </w:r>
    </w:p>
    <w:p w14:paraId="0F63CB28" w14:textId="7220817E" w:rsidR="00CB2CE8" w:rsidRPr="00CB2CE8" w:rsidRDefault="0031123D" w:rsidP="00CB2CE8">
      <w:pPr>
        <w:pStyle w:val="Corpsdetexte"/>
        <w:spacing w:before="255"/>
        <w:ind w:left="49"/>
        <w:rPr>
          <w:rFonts w:ascii="Calibri Light" w:eastAsiaTheme="majorEastAsia" w:hAnsi="Calibri Light" w:cstheme="majorBidi"/>
          <w:color w:val="0F4761" w:themeColor="accent1" w:themeShade="BF"/>
          <w:lang w:eastAsia="fr-FR"/>
        </w:rPr>
      </w:pPr>
      <w:r w:rsidRPr="00CB2CE8">
        <w:rPr>
          <w:rFonts w:ascii="Calibri Light" w:eastAsiaTheme="majorEastAsia" w:hAnsi="Calibri Light" w:cstheme="majorBidi"/>
          <w:color w:val="0F4761" w:themeColor="accent1" w:themeShade="BF"/>
          <w:lang w:eastAsia="fr-FR"/>
        </w:rPr>
        <w:t>Impact sur la Formation</w:t>
      </w:r>
      <w:r w:rsidR="00CB2CE8">
        <w:rPr>
          <w:rFonts w:ascii="Calibri Light" w:eastAsiaTheme="majorEastAsia" w:hAnsi="Calibri Light" w:cstheme="majorBidi"/>
          <w:color w:val="0F4761" w:themeColor="accent1" w:themeShade="BF"/>
          <w:lang w:eastAsia="fr-FR"/>
        </w:rPr>
        <w:br/>
      </w:r>
    </w:p>
    <w:p w14:paraId="4236E5E2" w14:textId="77777777" w:rsidR="0031123D" w:rsidRDefault="0031123D" w:rsidP="00700ABB">
      <w:r>
        <w:t xml:space="preserve">Cette intégration offre aux </w:t>
      </w:r>
      <w:proofErr w:type="spellStart"/>
      <w:r>
        <w:t>étudiant·e·s</w:t>
      </w:r>
      <w:proofErr w:type="spellEnd"/>
      <w:r>
        <w:t xml:space="preserve"> une expérience concrète et complète, en les préparant à relever les défis contemporains du secteur sportif. Ils acquièrent non seulement des compétences analytiques et opérationnelles, mais aussi une vision stratégique et éthique, renforçant ainsi leur capacité à innover et à répondre aux attentes croissantes en matière de durabilité dans leurs futurs métiers.</w:t>
      </w:r>
    </w:p>
    <w:p w14:paraId="4F1DE737" w14:textId="59C2D774" w:rsidR="00700ABB" w:rsidRPr="0098732E" w:rsidRDefault="00700ABB">
      <w:r>
        <w:br w:type="page"/>
      </w:r>
    </w:p>
    <w:p w14:paraId="3E86DBA5" w14:textId="77777777" w:rsidR="0031123D" w:rsidRPr="00505DCF" w:rsidRDefault="0031123D" w:rsidP="00DB1E3A">
      <w:pPr>
        <w:pStyle w:val="Titre2"/>
        <w:rPr>
          <w:lang w:val="en-US"/>
        </w:rPr>
      </w:pPr>
      <w:bookmarkStart w:id="16" w:name="_Toc223437824"/>
      <w:proofErr w:type="spellStart"/>
      <w:r w:rsidRPr="00505DCF">
        <w:rPr>
          <w:w w:val="105"/>
          <w:lang w:val="en-US"/>
        </w:rPr>
        <w:lastRenderedPageBreak/>
        <w:t>Références</w:t>
      </w:r>
      <w:bookmarkEnd w:id="16"/>
      <w:proofErr w:type="spellEnd"/>
    </w:p>
    <w:p w14:paraId="56A518F7" w14:textId="77777777" w:rsidR="0031123D" w:rsidRPr="00505DCF" w:rsidRDefault="0031123D" w:rsidP="0031123D">
      <w:pPr>
        <w:pStyle w:val="Corpsdetexte"/>
        <w:spacing w:before="83"/>
        <w:rPr>
          <w:rFonts w:ascii="Arial MT"/>
          <w:lang w:val="en-US"/>
        </w:rPr>
      </w:pPr>
    </w:p>
    <w:p w14:paraId="6670C3B0" w14:textId="67DEFC02" w:rsidR="00B21F34" w:rsidRDefault="0031123D" w:rsidP="00B21F34">
      <w:pPr>
        <w:pStyle w:val="Paragraphedeliste"/>
        <w:numPr>
          <w:ilvl w:val="0"/>
          <w:numId w:val="15"/>
        </w:numPr>
        <w:rPr>
          <w:lang w:val="en-US"/>
        </w:rPr>
      </w:pPr>
      <w:proofErr w:type="spellStart"/>
      <w:r w:rsidRPr="001C73B3">
        <w:rPr>
          <w:lang w:val="en-GB"/>
        </w:rPr>
        <w:t>Bjørnarå</w:t>
      </w:r>
      <w:proofErr w:type="spellEnd"/>
      <w:r w:rsidRPr="001C73B3">
        <w:rPr>
          <w:lang w:val="en-GB"/>
        </w:rPr>
        <w:t xml:space="preserve">, H. B., </w:t>
      </w:r>
      <w:proofErr w:type="spellStart"/>
      <w:r w:rsidRPr="001C73B3">
        <w:rPr>
          <w:lang w:val="en-GB"/>
        </w:rPr>
        <w:t>Torstveit</w:t>
      </w:r>
      <w:proofErr w:type="spellEnd"/>
      <w:r w:rsidRPr="001C73B3">
        <w:rPr>
          <w:lang w:val="en-GB"/>
        </w:rPr>
        <w:t>, M. K., Stea, T. H., &amp; Bere, E. (2017). Is there such a thing as sustainable physical activity? Scandinavian Journal of Medicine &amp; Science in Sports, 27(3), 366-372.</w:t>
      </w:r>
      <w:r w:rsidRPr="00B21F34">
        <w:rPr>
          <w:spacing w:val="-16"/>
          <w:lang w:val="en-US"/>
        </w:rPr>
        <w:t xml:space="preserve"> </w:t>
      </w:r>
      <w:hyperlink r:id="rId12" w:history="1">
        <w:r w:rsidR="00B21F34" w:rsidRPr="00305E8E">
          <w:rPr>
            <w:rStyle w:val="Lienhypertexte"/>
            <w:lang w:val="en-US"/>
          </w:rPr>
          <w:t>https://doi.org/10.1111/sms.12669</w:t>
        </w:r>
      </w:hyperlink>
      <w:r w:rsidR="00B21F34">
        <w:rPr>
          <w:lang w:val="en-US"/>
        </w:rPr>
        <w:t xml:space="preserve"> </w:t>
      </w:r>
      <w:r w:rsidRPr="00B21F34">
        <w:rPr>
          <w:lang w:val="en-US"/>
        </w:rPr>
        <w:t xml:space="preserve"> </w:t>
      </w:r>
    </w:p>
    <w:p w14:paraId="16BB9546" w14:textId="133184C2" w:rsidR="0031123D" w:rsidRPr="00B21F34" w:rsidRDefault="0031123D" w:rsidP="00B21F34">
      <w:pPr>
        <w:pStyle w:val="Paragraphedeliste"/>
        <w:numPr>
          <w:ilvl w:val="0"/>
          <w:numId w:val="15"/>
        </w:numPr>
        <w:rPr>
          <w:lang w:val="en-US"/>
        </w:rPr>
      </w:pPr>
      <w:r w:rsidRPr="001C73B3">
        <w:rPr>
          <w:lang w:val="en-GB"/>
        </w:rPr>
        <w:t xml:space="preserve">Brownlie, S., Bull, J. W., &amp; Stubbs, D. (2020). </w:t>
      </w:r>
      <w:r w:rsidRPr="0005147B">
        <w:rPr>
          <w:lang w:val="en-US"/>
        </w:rPr>
        <w:t>Mitigating biodiversity impacts of sports events.</w:t>
      </w:r>
      <w:r w:rsidR="0005147B">
        <w:rPr>
          <w:lang w:val="en-US"/>
        </w:rPr>
        <w:t xml:space="preserve"> </w:t>
      </w:r>
      <w:r w:rsidRPr="00B21F34">
        <w:rPr>
          <w:lang w:val="en-US"/>
        </w:rPr>
        <w:t>IUCN,</w:t>
      </w:r>
      <w:r w:rsidR="0005147B">
        <w:rPr>
          <w:lang w:val="en-US"/>
        </w:rPr>
        <w:t xml:space="preserve"> </w:t>
      </w:r>
      <w:r w:rsidRPr="00B21F34">
        <w:rPr>
          <w:lang w:val="en-US"/>
        </w:rPr>
        <w:t>International</w:t>
      </w:r>
      <w:r w:rsidR="00B21F34" w:rsidRPr="00B21F34">
        <w:rPr>
          <w:lang w:val="en-US"/>
        </w:rPr>
        <w:t xml:space="preserve"> </w:t>
      </w:r>
      <w:r w:rsidRPr="00B21F34">
        <w:rPr>
          <w:lang w:val="en-US"/>
        </w:rPr>
        <w:t>Union</w:t>
      </w:r>
      <w:r w:rsidR="00B21F34">
        <w:rPr>
          <w:lang w:val="en-US"/>
        </w:rPr>
        <w:t xml:space="preserve"> </w:t>
      </w:r>
      <w:r w:rsidRPr="00B21F34">
        <w:rPr>
          <w:lang w:val="en-US"/>
        </w:rPr>
        <w:t>for Conservation</w:t>
      </w:r>
      <w:r w:rsidR="00B21F34">
        <w:rPr>
          <w:lang w:val="en-US"/>
        </w:rPr>
        <w:t xml:space="preserve"> </w:t>
      </w:r>
      <w:r w:rsidRPr="00B21F34">
        <w:rPr>
          <w:lang w:val="en-US"/>
        </w:rPr>
        <w:t>of</w:t>
      </w:r>
      <w:r w:rsidR="00B21F34">
        <w:rPr>
          <w:lang w:val="en-US"/>
        </w:rPr>
        <w:t xml:space="preserve"> N</w:t>
      </w:r>
      <w:r w:rsidRPr="00B21F34">
        <w:rPr>
          <w:lang w:val="en-US"/>
        </w:rPr>
        <w:t xml:space="preserve">ature. </w:t>
      </w:r>
      <w:hyperlink r:id="rId13" w:history="1">
        <w:r w:rsidR="00B21F34" w:rsidRPr="00305E8E">
          <w:rPr>
            <w:rStyle w:val="Lienhypertexte"/>
            <w:spacing w:val="-2"/>
            <w:lang w:val="en-US"/>
          </w:rPr>
          <w:t>https://doi.org/10.2305/IUCN.CH.2020.04.en</w:t>
        </w:r>
      </w:hyperlink>
      <w:r w:rsidR="00B21F34">
        <w:rPr>
          <w:spacing w:val="-2"/>
          <w:lang w:val="en-US"/>
        </w:rPr>
        <w:t xml:space="preserve"> </w:t>
      </w:r>
    </w:p>
    <w:p w14:paraId="355A543B" w14:textId="65EDEC4C" w:rsidR="0031123D" w:rsidRPr="00B21F34" w:rsidRDefault="0031123D" w:rsidP="00B21F34">
      <w:pPr>
        <w:pStyle w:val="Paragraphedeliste"/>
        <w:numPr>
          <w:ilvl w:val="0"/>
          <w:numId w:val="15"/>
        </w:numPr>
        <w:rPr>
          <w:lang w:val="en-US"/>
        </w:rPr>
      </w:pPr>
      <w:r>
        <w:t>Corneloup, J., &amp; Obin, O. (2011). Fabrique territoriale d’un évènementiel en sport de nature.</w:t>
      </w:r>
      <w:r w:rsidR="0005147B">
        <w:t xml:space="preserve"> </w:t>
      </w:r>
      <w:r w:rsidRPr="00B21F34">
        <w:t>Management</w:t>
      </w:r>
      <w:r w:rsidR="0005147B">
        <w:t xml:space="preserve"> </w:t>
      </w:r>
      <w:r w:rsidRPr="00B21F34">
        <w:t>&amp;</w:t>
      </w:r>
      <w:r w:rsidR="0005147B">
        <w:t xml:space="preserve"> </w:t>
      </w:r>
      <w:r w:rsidRPr="00B21F34">
        <w:t xml:space="preserve">Prospective, 28(3), 83-102. </w:t>
      </w:r>
      <w:hyperlink r:id="rId14" w:history="1">
        <w:r w:rsidR="00B21F34" w:rsidRPr="00305E8E">
          <w:rPr>
            <w:rStyle w:val="Lienhypertexte"/>
            <w:spacing w:val="-2"/>
            <w:lang w:val="en-US"/>
          </w:rPr>
          <w:t>https://doi.org/10.3917/g2000.283.0083</w:t>
        </w:r>
      </w:hyperlink>
      <w:r w:rsidR="00B21F34">
        <w:rPr>
          <w:spacing w:val="-2"/>
          <w:lang w:val="en-US"/>
        </w:rPr>
        <w:t xml:space="preserve"> </w:t>
      </w:r>
    </w:p>
    <w:p w14:paraId="66D5F6A3" w14:textId="6B0084DE" w:rsidR="0031123D" w:rsidRPr="00B21F34" w:rsidRDefault="0031123D" w:rsidP="00B21F34">
      <w:pPr>
        <w:pStyle w:val="Paragraphedeliste"/>
        <w:numPr>
          <w:ilvl w:val="0"/>
          <w:numId w:val="15"/>
        </w:numPr>
        <w:rPr>
          <w:lang w:val="en-US"/>
        </w:rPr>
      </w:pPr>
      <w:r w:rsidRPr="001C73B3">
        <w:rPr>
          <w:lang w:val="en-GB"/>
        </w:rPr>
        <w:t xml:space="preserve">Eriksson, A., &amp; Balslev Clausen, H. (2024). Nature always </w:t>
      </w:r>
      <w:proofErr w:type="gramStart"/>
      <w:r w:rsidRPr="001C73B3">
        <w:rPr>
          <w:lang w:val="en-GB"/>
        </w:rPr>
        <w:t>recovers !</w:t>
      </w:r>
      <w:proofErr w:type="gramEnd"/>
      <w:r w:rsidRPr="001C73B3">
        <w:rPr>
          <w:lang w:val="en-GB"/>
        </w:rPr>
        <w:t xml:space="preserve"> A degrowth analysis of event participants’ perspective on environmental impacts. Journal of Outdoor Recreation and Tourism, 45, 100706.</w:t>
      </w:r>
      <w:r w:rsidRPr="00B21F34">
        <w:rPr>
          <w:lang w:val="en-US"/>
        </w:rPr>
        <w:t xml:space="preserve"> </w:t>
      </w:r>
      <w:hyperlink r:id="rId15" w:history="1">
        <w:r w:rsidR="00B21F34" w:rsidRPr="00305E8E">
          <w:rPr>
            <w:rStyle w:val="Lienhypertexte"/>
            <w:spacing w:val="-2"/>
            <w:lang w:val="en-US"/>
          </w:rPr>
          <w:t>https://doi.org/10.1016/j.jort.2023.100706</w:t>
        </w:r>
      </w:hyperlink>
      <w:r w:rsidR="00B21F34">
        <w:rPr>
          <w:spacing w:val="-2"/>
          <w:lang w:val="en-US"/>
        </w:rPr>
        <w:t xml:space="preserve"> </w:t>
      </w:r>
    </w:p>
    <w:p w14:paraId="447F998B" w14:textId="32361E26" w:rsidR="0031123D" w:rsidRPr="00B21F34" w:rsidRDefault="0031123D" w:rsidP="00B21F34">
      <w:pPr>
        <w:pStyle w:val="Paragraphedeliste"/>
        <w:numPr>
          <w:ilvl w:val="0"/>
          <w:numId w:val="15"/>
        </w:numPr>
        <w:rPr>
          <w:lang w:val="en-US"/>
        </w:rPr>
      </w:pPr>
      <w:r w:rsidRPr="001C73B3">
        <w:rPr>
          <w:lang w:val="en-GB"/>
        </w:rPr>
        <w:t xml:space="preserve">Eriksson, A., Pettersson, R., &amp; Wall-Reinius, S. (2023). Environmental concerns in nature-based </w:t>
      </w:r>
      <w:proofErr w:type="gramStart"/>
      <w:r w:rsidRPr="001C73B3">
        <w:rPr>
          <w:lang w:val="en-GB"/>
        </w:rPr>
        <w:t>events :</w:t>
      </w:r>
      <w:proofErr w:type="gramEnd"/>
      <w:r w:rsidRPr="001C73B3">
        <w:rPr>
          <w:lang w:val="en-GB"/>
        </w:rPr>
        <w:t xml:space="preserve"> The permit process for organised outdoor recreation and sport. </w:t>
      </w:r>
      <w:proofErr w:type="spellStart"/>
      <w:r w:rsidRPr="00B21F34">
        <w:t>Scandinavian</w:t>
      </w:r>
      <w:proofErr w:type="spellEnd"/>
      <w:r w:rsidRPr="00B21F34">
        <w:t xml:space="preserve"> Journal of </w:t>
      </w:r>
      <w:proofErr w:type="spellStart"/>
      <w:r w:rsidRPr="00B21F34">
        <w:t>Hospitality</w:t>
      </w:r>
      <w:proofErr w:type="spellEnd"/>
      <w:r w:rsidRPr="00B21F34">
        <w:t xml:space="preserve"> and </w:t>
      </w:r>
      <w:proofErr w:type="spellStart"/>
      <w:r w:rsidRPr="00B21F34">
        <w:t>Tourism</w:t>
      </w:r>
      <w:proofErr w:type="spellEnd"/>
      <w:r w:rsidRPr="00B21F34">
        <w:t>, 23(2-3), 176-194.</w:t>
      </w:r>
      <w:r w:rsidRPr="00B21F34">
        <w:rPr>
          <w:lang w:val="en-US"/>
        </w:rPr>
        <w:t xml:space="preserve"> </w:t>
      </w:r>
      <w:hyperlink r:id="rId16" w:history="1">
        <w:r w:rsidR="00B21F34" w:rsidRPr="00305E8E">
          <w:rPr>
            <w:rStyle w:val="Lienhypertexte"/>
            <w:lang w:val="en-US"/>
          </w:rPr>
          <w:t>https://doi.org/10.1080/15022250.2023.2231892</w:t>
        </w:r>
      </w:hyperlink>
      <w:r w:rsidR="00B21F34">
        <w:rPr>
          <w:lang w:val="en-US"/>
        </w:rPr>
        <w:t xml:space="preserve"> </w:t>
      </w:r>
    </w:p>
    <w:p w14:paraId="49ED7906" w14:textId="46D74F75" w:rsidR="00700ABB" w:rsidRDefault="0031123D" w:rsidP="00B21F34">
      <w:pPr>
        <w:pStyle w:val="Paragraphedeliste"/>
        <w:numPr>
          <w:ilvl w:val="0"/>
          <w:numId w:val="15"/>
        </w:numPr>
      </w:pPr>
      <w:r w:rsidRPr="00B21F34">
        <w:t xml:space="preserve">Ferrand, A., &amp; </w:t>
      </w:r>
      <w:proofErr w:type="spellStart"/>
      <w:r w:rsidRPr="00B21F34">
        <w:t>Chappelet</w:t>
      </w:r>
      <w:proofErr w:type="spellEnd"/>
      <w:r w:rsidRPr="00B21F34">
        <w:t xml:space="preserve">, J.-L. (2015). </w:t>
      </w:r>
      <w:r>
        <w:t>«</w:t>
      </w:r>
      <w:r w:rsidRPr="00B21F34">
        <w:t xml:space="preserve"> </w:t>
      </w:r>
      <w:r>
        <w:t xml:space="preserve">Smaller </w:t>
      </w:r>
      <w:proofErr w:type="spellStart"/>
      <w:r>
        <w:t>is</w:t>
      </w:r>
      <w:proofErr w:type="spellEnd"/>
      <w:r>
        <w:t xml:space="preserve"> </w:t>
      </w:r>
      <w:proofErr w:type="spellStart"/>
      <w:r>
        <w:t>beautiful</w:t>
      </w:r>
      <w:proofErr w:type="spellEnd"/>
      <w:r w:rsidRPr="00B21F34">
        <w:t xml:space="preserve"> </w:t>
      </w:r>
      <w:r>
        <w:t>»</w:t>
      </w:r>
      <w:r w:rsidRPr="00B21F34">
        <w:t xml:space="preserve"> </w:t>
      </w:r>
      <w:r>
        <w:t>: Vers de plus petits</w:t>
      </w:r>
      <w:r w:rsidRPr="00B21F34">
        <w:t xml:space="preserve"> </w:t>
      </w:r>
      <w:r>
        <w:t>événements sportifs</w:t>
      </w:r>
      <w:r w:rsidRPr="00B21F34">
        <w:t xml:space="preserve"> </w:t>
      </w:r>
      <w:r>
        <w:t xml:space="preserve">? </w:t>
      </w:r>
      <w:r w:rsidRPr="00B21F34">
        <w:t>Reflets et perspectives de la vie économique</w:t>
      </w:r>
      <w:r>
        <w:t xml:space="preserve">, </w:t>
      </w:r>
      <w:r w:rsidRPr="00B21F34">
        <w:t>3</w:t>
      </w:r>
      <w:r>
        <w:t>, 111</w:t>
      </w:r>
      <w:r w:rsidRPr="00B21F34">
        <w:t>-</w:t>
      </w:r>
      <w:r>
        <w:t>125.</w:t>
      </w:r>
      <w:r w:rsidRPr="00B21F34">
        <w:rPr>
          <w:spacing w:val="-14"/>
        </w:rPr>
        <w:t xml:space="preserve"> </w:t>
      </w:r>
      <w:hyperlink r:id="rId17" w:history="1">
        <w:r w:rsidR="00700ABB" w:rsidRPr="00305E8E">
          <w:rPr>
            <w:rStyle w:val="Lienhypertexte"/>
          </w:rPr>
          <w:t>https://doi.org/10.3917/rpve.543.0111</w:t>
        </w:r>
      </w:hyperlink>
    </w:p>
    <w:p w14:paraId="6670AA9F" w14:textId="78130BEC" w:rsidR="00700ABB" w:rsidRPr="00B21F34" w:rsidRDefault="0031123D" w:rsidP="00B21F34">
      <w:pPr>
        <w:pStyle w:val="Paragraphedeliste"/>
        <w:numPr>
          <w:ilvl w:val="0"/>
          <w:numId w:val="15"/>
        </w:numPr>
      </w:pPr>
      <w:r w:rsidRPr="001C73B3">
        <w:t>FFF : 2022-2023. (</w:t>
      </w:r>
      <w:proofErr w:type="gramStart"/>
      <w:r w:rsidRPr="001C73B3">
        <w:t>s.</w:t>
      </w:r>
      <w:proofErr w:type="gramEnd"/>
      <w:r w:rsidRPr="001C73B3">
        <w:t xml:space="preserve"> d.). </w:t>
      </w:r>
      <w:r w:rsidRPr="00B21F34">
        <w:t xml:space="preserve">Consulté 5 septembre 2024, à l’adresse </w:t>
      </w:r>
      <w:r w:rsidR="00B21F34" w:rsidRPr="00B21F34">
        <w:br/>
      </w:r>
      <w:r w:rsidRPr="00B21F34">
        <w:t>https://</w:t>
      </w:r>
      <w:hyperlink r:id="rId18">
        <w:r w:rsidRPr="00B21F34">
          <w:t>www.fff.fr/80-le-budget-et-les-chiffres-cles.html</w:t>
        </w:r>
      </w:hyperlink>
      <w:r w:rsidR="00B21F34" w:rsidRPr="00B21F34">
        <w:t xml:space="preserve">  </w:t>
      </w:r>
    </w:p>
    <w:p w14:paraId="5FC07514" w14:textId="5E0C6A0E" w:rsidR="00700ABB" w:rsidRPr="00700ABB" w:rsidRDefault="0031123D" w:rsidP="00B21F34">
      <w:pPr>
        <w:pStyle w:val="Paragraphedeliste"/>
        <w:numPr>
          <w:ilvl w:val="0"/>
          <w:numId w:val="15"/>
        </w:numPr>
      </w:pPr>
      <w:r w:rsidRPr="00B21F34">
        <w:rPr>
          <w:lang w:val="en-US"/>
        </w:rPr>
        <w:t xml:space="preserve">Gibson, H. J., </w:t>
      </w:r>
      <w:proofErr w:type="spellStart"/>
      <w:r w:rsidRPr="00B21F34">
        <w:rPr>
          <w:lang w:val="en-US"/>
        </w:rPr>
        <w:t>Kaplanidou</w:t>
      </w:r>
      <w:proofErr w:type="spellEnd"/>
      <w:r w:rsidRPr="00B21F34">
        <w:rPr>
          <w:lang w:val="en-US"/>
        </w:rPr>
        <w:t xml:space="preserve">, K., &amp; Kang, S. J. (2012). Small-scale event sport </w:t>
      </w:r>
      <w:proofErr w:type="gramStart"/>
      <w:r w:rsidRPr="00B21F34">
        <w:rPr>
          <w:lang w:val="en-US"/>
        </w:rPr>
        <w:t>tourism :</w:t>
      </w:r>
      <w:proofErr w:type="gramEnd"/>
      <w:r w:rsidRPr="00B21F34">
        <w:rPr>
          <w:lang w:val="en-US"/>
        </w:rPr>
        <w:t xml:space="preserve"> A case study in sustainable tourism. Sport Management Review, 15(2), 160-170. </w:t>
      </w:r>
      <w:hyperlink r:id="rId19" w:history="1">
        <w:r w:rsidR="00700ABB" w:rsidRPr="00B21F34">
          <w:rPr>
            <w:rStyle w:val="Lienhypertexte"/>
            <w:spacing w:val="-2"/>
          </w:rPr>
          <w:t>https://doi.org/10.1016/j.smr.2011.08.013</w:t>
        </w:r>
      </w:hyperlink>
    </w:p>
    <w:p w14:paraId="6B7A56A6" w14:textId="3A5A952A" w:rsidR="00700ABB" w:rsidRPr="001C73B3" w:rsidRDefault="0031123D" w:rsidP="00B21F34">
      <w:pPr>
        <w:pStyle w:val="Paragraphedeliste"/>
        <w:numPr>
          <w:ilvl w:val="0"/>
          <w:numId w:val="15"/>
        </w:numPr>
        <w:rPr>
          <w:lang w:val="en-GB"/>
        </w:rPr>
      </w:pPr>
      <w:proofErr w:type="spellStart"/>
      <w:r w:rsidRPr="001C73B3">
        <w:t>Gruas</w:t>
      </w:r>
      <w:proofErr w:type="spellEnd"/>
      <w:r w:rsidRPr="001C73B3">
        <w:t>, L., Loison, A., Ba, M., &amp; Perrin-</w:t>
      </w:r>
      <w:proofErr w:type="spellStart"/>
      <w:r w:rsidRPr="001C73B3">
        <w:t>Malterre</w:t>
      </w:r>
      <w:proofErr w:type="spellEnd"/>
      <w:r w:rsidRPr="001C73B3">
        <w:t xml:space="preserve">, C. (2023). </w:t>
      </w:r>
      <w:r w:rsidRPr="00B21F34">
        <w:rPr>
          <w:lang w:val="en-US"/>
        </w:rPr>
        <w:t>“If we really disturbed them, they would leave</w:t>
      </w:r>
      <w:proofErr w:type="gramStart"/>
      <w:r w:rsidRPr="00B21F34">
        <w:rPr>
          <w:lang w:val="en-US"/>
        </w:rPr>
        <w:t>”</w:t>
      </w:r>
      <w:r w:rsidR="00B21F34">
        <w:rPr>
          <w:lang w:val="en-US"/>
        </w:rPr>
        <w:t xml:space="preserve"> </w:t>
      </w:r>
      <w:r w:rsidRPr="00B21F34">
        <w:rPr>
          <w:lang w:val="en-US"/>
        </w:rPr>
        <w:t>:</w:t>
      </w:r>
      <w:proofErr w:type="gramEnd"/>
      <w:r w:rsidRPr="00B21F34">
        <w:rPr>
          <w:lang w:val="en-US"/>
        </w:rPr>
        <w:t xml:space="preserve"> Mountain sports participants and wildlife disturbance in the northern French Alps. Journal of Outdoor Recreation and Tourism, 42, 100610. </w:t>
      </w:r>
      <w:hyperlink r:id="rId20" w:history="1">
        <w:r w:rsidR="00700ABB" w:rsidRPr="00B21F34">
          <w:rPr>
            <w:rStyle w:val="Lienhypertexte"/>
            <w:spacing w:val="-2"/>
            <w:lang w:val="en-US"/>
          </w:rPr>
          <w:t>https://doi.org/10.1016/j.jort.2023.100610</w:t>
        </w:r>
      </w:hyperlink>
    </w:p>
    <w:p w14:paraId="34BB700D" w14:textId="07E11757" w:rsidR="00700ABB" w:rsidRPr="00700ABB" w:rsidRDefault="0031123D" w:rsidP="00B21F34">
      <w:pPr>
        <w:pStyle w:val="Paragraphedeliste"/>
        <w:numPr>
          <w:ilvl w:val="0"/>
          <w:numId w:val="15"/>
        </w:numPr>
      </w:pPr>
      <w:r w:rsidRPr="001C73B3">
        <w:t>INJEP-2023.</w:t>
      </w:r>
      <w:r w:rsidR="0005147B" w:rsidRPr="001C73B3">
        <w:t xml:space="preserve"> </w:t>
      </w:r>
      <w:r w:rsidRPr="001C73B3">
        <w:t>(</w:t>
      </w:r>
      <w:proofErr w:type="gramStart"/>
      <w:r w:rsidRPr="001C73B3">
        <w:t>s.</w:t>
      </w:r>
      <w:proofErr w:type="gramEnd"/>
      <w:r w:rsidRPr="001C73B3">
        <w:t xml:space="preserve"> d.). INJEP. Consulté 5 septembre 2024, à l’adresse</w:t>
      </w:r>
      <w:r>
        <w:t xml:space="preserve"> </w:t>
      </w:r>
      <w:hyperlink r:id="rId21" w:history="1">
        <w:r w:rsidR="00700ABB" w:rsidRPr="00B21F34">
          <w:rPr>
            <w:rStyle w:val="Lienhypertexte"/>
            <w:spacing w:val="-2"/>
          </w:rPr>
          <w:t>https://injep.fr/publication/les-chiffres-cles-du-sport-2023/</w:t>
        </w:r>
      </w:hyperlink>
    </w:p>
    <w:p w14:paraId="796C6352" w14:textId="3D3378DC" w:rsidR="00700ABB" w:rsidRPr="00700ABB" w:rsidRDefault="0031123D" w:rsidP="00B21F34">
      <w:pPr>
        <w:pStyle w:val="Paragraphedeliste"/>
        <w:numPr>
          <w:ilvl w:val="0"/>
          <w:numId w:val="15"/>
        </w:numPr>
      </w:pPr>
      <w:r w:rsidRPr="001C73B3">
        <w:t xml:space="preserve">Langseth, T., &amp; Vyff, A. (2021). Cultural Dissonance : </w:t>
      </w:r>
      <w:proofErr w:type="spellStart"/>
      <w:r w:rsidRPr="001C73B3">
        <w:t>Surfers</w:t>
      </w:r>
      <w:proofErr w:type="spellEnd"/>
      <w:r w:rsidRPr="001C73B3">
        <w:t xml:space="preserve">’ </w:t>
      </w:r>
      <w:proofErr w:type="spellStart"/>
      <w:r w:rsidRPr="001C73B3">
        <w:t>Environmental</w:t>
      </w:r>
      <w:proofErr w:type="spellEnd"/>
      <w:r w:rsidRPr="001C73B3">
        <w:t xml:space="preserve"> Attitudes and Actions. </w:t>
      </w:r>
      <w:proofErr w:type="spellStart"/>
      <w:r w:rsidRPr="001C73B3">
        <w:t>Frontiers</w:t>
      </w:r>
      <w:proofErr w:type="spellEnd"/>
      <w:r w:rsidRPr="001C73B3">
        <w:t xml:space="preserve"> in Sports and Active Living, 3, 695048. </w:t>
      </w:r>
      <w:hyperlink r:id="rId22" w:history="1">
        <w:r w:rsidR="00700ABB" w:rsidRPr="00B21F34">
          <w:rPr>
            <w:rStyle w:val="Lienhypertexte"/>
            <w:spacing w:val="-2"/>
          </w:rPr>
          <w:t>https://doi.org/10.3389/fspor.2021.695048</w:t>
        </w:r>
      </w:hyperlink>
    </w:p>
    <w:p w14:paraId="794A2E9D" w14:textId="6295EA9C" w:rsidR="00700ABB" w:rsidRPr="00B21F34" w:rsidRDefault="0031123D" w:rsidP="00B21F34">
      <w:pPr>
        <w:pStyle w:val="Paragraphedeliste"/>
        <w:numPr>
          <w:ilvl w:val="0"/>
          <w:numId w:val="15"/>
        </w:numPr>
        <w:rPr>
          <w:lang w:val="en-US"/>
        </w:rPr>
      </w:pPr>
      <w:r w:rsidRPr="00B21F34">
        <w:rPr>
          <w:lang w:val="en-US"/>
        </w:rPr>
        <w:t>Marion, S., Davies, A., Demšar, U., Irvine, R. J., Stephens, P. A., &amp; Long, J. (2020). A systematic review of methods for studying the impacts of outdoor recreation on terrestrial</w:t>
      </w:r>
      <w:r w:rsidR="00B21F34">
        <w:rPr>
          <w:lang w:val="en-US"/>
        </w:rPr>
        <w:t xml:space="preserve"> </w:t>
      </w:r>
      <w:r w:rsidRPr="00B21F34">
        <w:rPr>
          <w:lang w:val="en-US"/>
        </w:rPr>
        <w:t>wildlife.</w:t>
      </w:r>
      <w:r w:rsidR="00B21F34" w:rsidRPr="00B21F34">
        <w:rPr>
          <w:lang w:val="en-US"/>
        </w:rPr>
        <w:t xml:space="preserve"> </w:t>
      </w:r>
      <w:r w:rsidRPr="00B21F34">
        <w:rPr>
          <w:lang w:val="en-US"/>
        </w:rPr>
        <w:t xml:space="preserve">Global Ecology and Conservation, 22, e00917. </w:t>
      </w:r>
      <w:hyperlink r:id="rId23" w:history="1">
        <w:r w:rsidR="00700ABB" w:rsidRPr="00B21F34">
          <w:rPr>
            <w:rStyle w:val="Lienhypertexte"/>
            <w:spacing w:val="-2"/>
            <w:lang w:val="en-US"/>
          </w:rPr>
          <w:t>https://doi.org/10.1016/j.gecco.2020.e00917</w:t>
        </w:r>
      </w:hyperlink>
    </w:p>
    <w:p w14:paraId="0F07757E" w14:textId="46C3123F" w:rsidR="00700ABB" w:rsidRPr="00700ABB" w:rsidRDefault="0031123D" w:rsidP="00B21F34">
      <w:pPr>
        <w:pStyle w:val="Paragraphedeliste"/>
        <w:numPr>
          <w:ilvl w:val="0"/>
          <w:numId w:val="15"/>
        </w:numPr>
      </w:pPr>
      <w:r w:rsidRPr="001C73B3">
        <w:rPr>
          <w:lang w:val="en-GB"/>
        </w:rPr>
        <w:t xml:space="preserve">Melo, R., Van Rheenen, D., &amp; </w:t>
      </w:r>
      <w:proofErr w:type="spellStart"/>
      <w:r w:rsidRPr="001C73B3">
        <w:rPr>
          <w:lang w:val="en-GB"/>
        </w:rPr>
        <w:t>Sobry</w:t>
      </w:r>
      <w:proofErr w:type="spellEnd"/>
      <w:r w:rsidRPr="001C73B3">
        <w:rPr>
          <w:lang w:val="en-GB"/>
        </w:rPr>
        <w:t xml:space="preserve">, C. (2021). Sport Tourism Events and Local Sustainable </w:t>
      </w:r>
      <w:proofErr w:type="gramStart"/>
      <w:r w:rsidRPr="001C73B3">
        <w:rPr>
          <w:lang w:val="en-GB"/>
        </w:rPr>
        <w:t>Development :</w:t>
      </w:r>
      <w:proofErr w:type="gramEnd"/>
      <w:r w:rsidRPr="001C73B3">
        <w:rPr>
          <w:lang w:val="en-GB"/>
        </w:rPr>
        <w:t xml:space="preserve"> An Overview. In R. Melo, C. Sobry, &amp; D. Van </w:t>
      </w:r>
      <w:proofErr w:type="spellStart"/>
      <w:r w:rsidRPr="001C73B3">
        <w:rPr>
          <w:lang w:val="en-GB"/>
        </w:rPr>
        <w:t>Rheenen</w:t>
      </w:r>
      <w:proofErr w:type="spellEnd"/>
      <w:r w:rsidRPr="001C73B3">
        <w:rPr>
          <w:lang w:val="en-GB"/>
        </w:rPr>
        <w:t xml:space="preserve"> (</w:t>
      </w:r>
      <w:proofErr w:type="spellStart"/>
      <w:r w:rsidRPr="001C73B3">
        <w:rPr>
          <w:lang w:val="en-GB"/>
        </w:rPr>
        <w:t>Éds</w:t>
      </w:r>
      <w:proofErr w:type="spellEnd"/>
      <w:r w:rsidRPr="001C73B3">
        <w:rPr>
          <w:lang w:val="en-GB"/>
        </w:rPr>
        <w:t xml:space="preserve">.), </w:t>
      </w:r>
      <w:r w:rsidRPr="001C73B3">
        <w:rPr>
          <w:lang w:val="en-GB"/>
        </w:rPr>
        <w:lastRenderedPageBreak/>
        <w:t xml:space="preserve">Small Scale Sport Tourism Events and Local Sustainable </w:t>
      </w:r>
      <w:proofErr w:type="gramStart"/>
      <w:r w:rsidRPr="001C73B3">
        <w:rPr>
          <w:lang w:val="en-GB"/>
        </w:rPr>
        <w:t>Development :</w:t>
      </w:r>
      <w:proofErr w:type="gramEnd"/>
      <w:r w:rsidRPr="001C73B3">
        <w:rPr>
          <w:lang w:val="en-GB"/>
        </w:rPr>
        <w:t xml:space="preserve"> A Cross-National Comparative Perspective (p. 19-42). </w:t>
      </w:r>
      <w:r w:rsidRPr="00B21F34">
        <w:t xml:space="preserve">Springer International </w:t>
      </w:r>
      <w:proofErr w:type="spellStart"/>
      <w:r w:rsidRPr="00B21F34">
        <w:t>Publishing</w:t>
      </w:r>
      <w:proofErr w:type="spellEnd"/>
      <w:r w:rsidRPr="00B21F34">
        <w:t>.</w:t>
      </w:r>
      <w:r w:rsidRPr="00B21F34">
        <w:rPr>
          <w:spacing w:val="-19"/>
          <w:lang w:val="en-US"/>
        </w:rPr>
        <w:t xml:space="preserve"> </w:t>
      </w:r>
      <w:hyperlink r:id="rId24" w:history="1">
        <w:r w:rsidR="00700ABB" w:rsidRPr="00B21F34">
          <w:rPr>
            <w:rStyle w:val="Lienhypertexte"/>
            <w:lang w:val="en-US"/>
          </w:rPr>
          <w:t>https://doi.org/10.1007/978-3-030-62919-9_2</w:t>
        </w:r>
      </w:hyperlink>
    </w:p>
    <w:p w14:paraId="2310DBA8" w14:textId="721B890B" w:rsidR="00700ABB" w:rsidRPr="00B21F34" w:rsidRDefault="0031123D" w:rsidP="00B21F34">
      <w:pPr>
        <w:pStyle w:val="Paragraphedeliste"/>
        <w:numPr>
          <w:ilvl w:val="0"/>
          <w:numId w:val="15"/>
        </w:numPr>
        <w:rPr>
          <w:lang w:val="en-US"/>
        </w:rPr>
      </w:pPr>
      <w:r w:rsidRPr="001C73B3">
        <w:rPr>
          <w:lang w:val="en-GB"/>
        </w:rPr>
        <w:t>Müller, M., Wolfe, S. D., Gaffney, C., Gogishvili, D., Hug, M., &amp; Leick, A. (2021). An evaluation of the sustainability of the Olympic Games. Nature Sustainability, 4(4), Article 4.</w:t>
      </w:r>
      <w:r w:rsidRPr="00B21F34">
        <w:rPr>
          <w:spacing w:val="-18"/>
          <w:lang w:val="en-US"/>
        </w:rPr>
        <w:t xml:space="preserve"> </w:t>
      </w:r>
      <w:hyperlink r:id="rId25" w:history="1">
        <w:r w:rsidR="00700ABB" w:rsidRPr="00B21F34">
          <w:rPr>
            <w:rStyle w:val="Lienhypertexte"/>
            <w:lang w:val="en-US"/>
          </w:rPr>
          <w:t>https://doi.org/10.1038/s41893-021-00696-5</w:t>
        </w:r>
      </w:hyperlink>
    </w:p>
    <w:p w14:paraId="71BE2E15" w14:textId="6F50063B" w:rsidR="00700ABB" w:rsidRPr="00B21F34" w:rsidRDefault="0031123D" w:rsidP="00B21F34">
      <w:pPr>
        <w:pStyle w:val="Paragraphedeliste"/>
        <w:numPr>
          <w:ilvl w:val="0"/>
          <w:numId w:val="15"/>
        </w:numPr>
        <w:rPr>
          <w:lang w:val="en-US"/>
        </w:rPr>
      </w:pPr>
      <w:r w:rsidRPr="00B21F34">
        <w:rPr>
          <w:lang w:val="en-US"/>
        </w:rPr>
        <w:t>Parra-Camacho, D., González-Serrano, M. H., Alguacil Jiménez, M., &amp; Jiménez-Jiménez, P. (2023). Analysis of the contribution of sport events to sustainable</w:t>
      </w:r>
      <w:r w:rsidRPr="00B21F34">
        <w:rPr>
          <w:spacing w:val="-21"/>
          <w:lang w:val="en-US"/>
        </w:rPr>
        <w:t xml:space="preserve"> </w:t>
      </w:r>
      <w:proofErr w:type="gramStart"/>
      <w:r w:rsidRPr="00B21F34">
        <w:rPr>
          <w:lang w:val="en-US"/>
        </w:rPr>
        <w:t>development</w:t>
      </w:r>
      <w:r w:rsidRPr="00B21F34">
        <w:rPr>
          <w:spacing w:val="-19"/>
          <w:lang w:val="en-US"/>
        </w:rPr>
        <w:t xml:space="preserve"> </w:t>
      </w:r>
      <w:r w:rsidRPr="00B21F34">
        <w:rPr>
          <w:lang w:val="en-US"/>
        </w:rPr>
        <w:t>:</w:t>
      </w:r>
      <w:proofErr w:type="gramEnd"/>
      <w:r w:rsidRPr="00B21F34">
        <w:rPr>
          <w:spacing w:val="-19"/>
          <w:lang w:val="en-US"/>
        </w:rPr>
        <w:t xml:space="preserve"> </w:t>
      </w:r>
      <w:r w:rsidRPr="00B21F34">
        <w:rPr>
          <w:lang w:val="en-US"/>
        </w:rPr>
        <w:t>Impacts,</w:t>
      </w:r>
      <w:r w:rsidR="00B21F34">
        <w:rPr>
          <w:spacing w:val="-18"/>
          <w:lang w:val="en-US"/>
        </w:rPr>
        <w:t xml:space="preserve"> </w:t>
      </w:r>
      <w:r w:rsidRPr="00B21F34">
        <w:rPr>
          <w:lang w:val="en-US"/>
        </w:rPr>
        <w:t>support</w:t>
      </w:r>
      <w:r w:rsidR="00B21F34">
        <w:rPr>
          <w:spacing w:val="-19"/>
          <w:lang w:val="en-US"/>
        </w:rPr>
        <w:t xml:space="preserve"> </w:t>
      </w:r>
      <w:r w:rsidRPr="00B21F34">
        <w:rPr>
          <w:lang w:val="en-US"/>
        </w:rPr>
        <w:t>and</w:t>
      </w:r>
      <w:r w:rsidR="00B21F34">
        <w:rPr>
          <w:spacing w:val="-19"/>
          <w:lang w:val="en-US"/>
        </w:rPr>
        <w:t xml:space="preserve"> </w:t>
      </w:r>
      <w:r w:rsidRPr="00B21F34">
        <w:rPr>
          <w:lang w:val="en-US"/>
        </w:rPr>
        <w:t>resident’s</w:t>
      </w:r>
      <w:r w:rsidR="00B21F34">
        <w:rPr>
          <w:spacing w:val="-19"/>
          <w:lang w:val="en-US"/>
        </w:rPr>
        <w:t xml:space="preserve"> </w:t>
      </w:r>
      <w:r w:rsidRPr="00B21F34">
        <w:rPr>
          <w:lang w:val="en-US"/>
        </w:rPr>
        <w:t>perception.</w:t>
      </w:r>
      <w:r w:rsidR="00B21F34">
        <w:rPr>
          <w:spacing w:val="-18"/>
          <w:lang w:val="en-US"/>
        </w:rPr>
        <w:t xml:space="preserve"> </w:t>
      </w:r>
      <w:proofErr w:type="spellStart"/>
      <w:r w:rsidRPr="00B21F34">
        <w:rPr>
          <w:lang w:val="en-US"/>
        </w:rPr>
        <w:t>Heliyon</w:t>
      </w:r>
      <w:proofErr w:type="spellEnd"/>
      <w:r w:rsidRPr="00B21F34">
        <w:rPr>
          <w:lang w:val="en-US"/>
        </w:rPr>
        <w:t>,</w:t>
      </w:r>
      <w:r w:rsidR="00B21F34" w:rsidRPr="00B21F34">
        <w:rPr>
          <w:lang w:val="en-US"/>
        </w:rPr>
        <w:t xml:space="preserve"> </w:t>
      </w:r>
      <w:r w:rsidRPr="00B21F34">
        <w:rPr>
          <w:lang w:val="en-US"/>
        </w:rPr>
        <w:t>9(11),</w:t>
      </w:r>
      <w:r w:rsidR="00B21F34">
        <w:rPr>
          <w:spacing w:val="-19"/>
          <w:lang w:val="en-US"/>
        </w:rPr>
        <w:t xml:space="preserve"> </w:t>
      </w:r>
      <w:r w:rsidRPr="00B21F34">
        <w:rPr>
          <w:lang w:val="en-US"/>
        </w:rPr>
        <w:t>e22033.</w:t>
      </w:r>
      <w:r w:rsidRPr="00B21F34">
        <w:rPr>
          <w:spacing w:val="-19"/>
          <w:lang w:val="en-US"/>
        </w:rPr>
        <w:t xml:space="preserve"> </w:t>
      </w:r>
      <w:hyperlink r:id="rId26" w:history="1">
        <w:r w:rsidR="00700ABB" w:rsidRPr="00B21F34">
          <w:rPr>
            <w:rStyle w:val="Lienhypertexte"/>
            <w:lang w:val="en-US"/>
          </w:rPr>
          <w:t>https://doi.org/10.1016/j.heliyon.2023.e22033</w:t>
        </w:r>
      </w:hyperlink>
    </w:p>
    <w:p w14:paraId="6F5A5716" w14:textId="6F938785" w:rsidR="00B21F34" w:rsidRPr="00B21F34" w:rsidRDefault="0031123D" w:rsidP="00B21F34">
      <w:pPr>
        <w:pStyle w:val="Paragraphedeliste"/>
        <w:numPr>
          <w:ilvl w:val="0"/>
          <w:numId w:val="15"/>
        </w:numPr>
        <w:rPr>
          <w:lang w:val="en-US"/>
        </w:rPr>
      </w:pPr>
      <w:proofErr w:type="spellStart"/>
      <w:r w:rsidRPr="00B21F34">
        <w:rPr>
          <w:lang w:val="en-US"/>
        </w:rPr>
        <w:t>Pescott</w:t>
      </w:r>
      <w:proofErr w:type="spellEnd"/>
      <w:r w:rsidRPr="00B21F34">
        <w:rPr>
          <w:lang w:val="en-US"/>
        </w:rPr>
        <w:t>,</w:t>
      </w:r>
      <w:r w:rsidRPr="00B21F34">
        <w:rPr>
          <w:spacing w:val="40"/>
          <w:lang w:val="en-US"/>
        </w:rPr>
        <w:t xml:space="preserve"> </w:t>
      </w:r>
      <w:r w:rsidRPr="00B21F34">
        <w:rPr>
          <w:lang w:val="en-US"/>
        </w:rPr>
        <w:t>O.</w:t>
      </w:r>
      <w:r w:rsidRPr="00B21F34">
        <w:rPr>
          <w:spacing w:val="40"/>
          <w:lang w:val="en-US"/>
        </w:rPr>
        <w:t xml:space="preserve"> </w:t>
      </w:r>
      <w:r w:rsidRPr="00B21F34">
        <w:rPr>
          <w:lang w:val="en-US"/>
        </w:rPr>
        <w:t>L.,</w:t>
      </w:r>
      <w:r w:rsidRPr="00B21F34">
        <w:rPr>
          <w:spacing w:val="40"/>
          <w:lang w:val="en-US"/>
        </w:rPr>
        <w:t xml:space="preserve"> </w:t>
      </w:r>
      <w:r w:rsidRPr="00B21F34">
        <w:rPr>
          <w:lang w:val="en-US"/>
        </w:rPr>
        <w:t>&amp;</w:t>
      </w:r>
      <w:r w:rsidRPr="00B21F34">
        <w:rPr>
          <w:spacing w:val="40"/>
          <w:lang w:val="en-US"/>
        </w:rPr>
        <w:t xml:space="preserve"> </w:t>
      </w:r>
      <w:r w:rsidRPr="00B21F34">
        <w:rPr>
          <w:lang w:val="en-US"/>
        </w:rPr>
        <w:t>Stewart,</w:t>
      </w:r>
      <w:r w:rsidRPr="00B21F34">
        <w:rPr>
          <w:spacing w:val="40"/>
          <w:lang w:val="en-US"/>
        </w:rPr>
        <w:t xml:space="preserve"> </w:t>
      </w:r>
      <w:r w:rsidRPr="00B21F34">
        <w:rPr>
          <w:lang w:val="en-US"/>
        </w:rPr>
        <w:t>G.</w:t>
      </w:r>
      <w:r w:rsidRPr="00B21F34">
        <w:rPr>
          <w:spacing w:val="40"/>
          <w:lang w:val="en-US"/>
        </w:rPr>
        <w:t xml:space="preserve"> </w:t>
      </w:r>
      <w:r w:rsidRPr="00B21F34">
        <w:rPr>
          <w:lang w:val="en-US"/>
        </w:rPr>
        <w:t>B.</w:t>
      </w:r>
      <w:r w:rsidRPr="00B21F34">
        <w:rPr>
          <w:spacing w:val="40"/>
          <w:lang w:val="en-US"/>
        </w:rPr>
        <w:t xml:space="preserve"> </w:t>
      </w:r>
      <w:r w:rsidRPr="00B21F34">
        <w:rPr>
          <w:lang w:val="en-US"/>
        </w:rPr>
        <w:t>(2014).</w:t>
      </w:r>
      <w:r w:rsidRPr="00B21F34">
        <w:rPr>
          <w:spacing w:val="40"/>
          <w:lang w:val="en-US"/>
        </w:rPr>
        <w:t xml:space="preserve"> </w:t>
      </w:r>
      <w:r w:rsidRPr="00B21F34">
        <w:rPr>
          <w:lang w:val="en-US"/>
        </w:rPr>
        <w:t>Assessing</w:t>
      </w:r>
      <w:r w:rsidRPr="00B21F34">
        <w:rPr>
          <w:spacing w:val="40"/>
          <w:lang w:val="en-US"/>
        </w:rPr>
        <w:t xml:space="preserve"> </w:t>
      </w:r>
      <w:r w:rsidRPr="00B21F34">
        <w:rPr>
          <w:lang w:val="en-US"/>
        </w:rPr>
        <w:t>the</w:t>
      </w:r>
      <w:r w:rsidRPr="00B21F34">
        <w:rPr>
          <w:spacing w:val="40"/>
          <w:lang w:val="en-US"/>
        </w:rPr>
        <w:t xml:space="preserve"> </w:t>
      </w:r>
      <w:r w:rsidRPr="00B21F34">
        <w:rPr>
          <w:lang w:val="en-US"/>
        </w:rPr>
        <w:t>impact</w:t>
      </w:r>
      <w:r w:rsidRPr="00B21F34">
        <w:rPr>
          <w:spacing w:val="40"/>
          <w:lang w:val="en-US"/>
        </w:rPr>
        <w:t xml:space="preserve"> </w:t>
      </w:r>
      <w:r w:rsidRPr="00B21F34">
        <w:rPr>
          <w:lang w:val="en-US"/>
        </w:rPr>
        <w:t>of</w:t>
      </w:r>
      <w:r w:rsidRPr="00B21F34">
        <w:rPr>
          <w:spacing w:val="40"/>
          <w:lang w:val="en-US"/>
        </w:rPr>
        <w:t xml:space="preserve"> </w:t>
      </w:r>
      <w:r w:rsidRPr="00B21F34">
        <w:rPr>
          <w:lang w:val="en-US"/>
        </w:rPr>
        <w:t xml:space="preserve">human </w:t>
      </w:r>
      <w:r w:rsidRPr="00B21F34">
        <w:rPr>
          <w:spacing w:val="-2"/>
          <w:lang w:val="en-US"/>
        </w:rPr>
        <w:t>trampling</w:t>
      </w:r>
      <w:r w:rsidR="00700ABB" w:rsidRPr="00B21F34">
        <w:rPr>
          <w:lang w:val="en-US"/>
        </w:rPr>
        <w:t xml:space="preserve"> </w:t>
      </w:r>
      <w:r w:rsidRPr="00B21F34">
        <w:rPr>
          <w:spacing w:val="-6"/>
          <w:lang w:val="en-US"/>
        </w:rPr>
        <w:t>on</w:t>
      </w:r>
      <w:r w:rsidR="00B21F34">
        <w:rPr>
          <w:lang w:val="en-US"/>
        </w:rPr>
        <w:t xml:space="preserve"> </w:t>
      </w:r>
      <w:proofErr w:type="gramStart"/>
      <w:r w:rsidRPr="00B21F34">
        <w:rPr>
          <w:lang w:val="en-US"/>
        </w:rPr>
        <w:t>vegetation</w:t>
      </w:r>
      <w:r w:rsidRPr="00B21F34">
        <w:rPr>
          <w:spacing w:val="-30"/>
          <w:lang w:val="en-US"/>
        </w:rPr>
        <w:t xml:space="preserve"> </w:t>
      </w:r>
      <w:r w:rsidRPr="00B21F34">
        <w:rPr>
          <w:lang w:val="en-US"/>
        </w:rPr>
        <w:t>:</w:t>
      </w:r>
      <w:proofErr w:type="gramEnd"/>
      <w:r w:rsidR="00B21F34">
        <w:rPr>
          <w:lang w:val="en-US"/>
        </w:rPr>
        <w:t xml:space="preserve"> </w:t>
      </w:r>
      <w:r w:rsidRPr="00B21F34">
        <w:rPr>
          <w:spacing w:val="-10"/>
          <w:lang w:val="en-US"/>
        </w:rPr>
        <w:t>A</w:t>
      </w:r>
      <w:r w:rsidR="00B21F34">
        <w:rPr>
          <w:spacing w:val="-10"/>
          <w:lang w:val="en-US"/>
        </w:rPr>
        <w:t xml:space="preserve"> </w:t>
      </w:r>
      <w:r w:rsidRPr="00B21F34">
        <w:rPr>
          <w:spacing w:val="-2"/>
          <w:lang w:val="en-US"/>
        </w:rPr>
        <w:t>systematic</w:t>
      </w:r>
      <w:r w:rsidR="00B21F34">
        <w:rPr>
          <w:spacing w:val="-2"/>
          <w:lang w:val="en-US"/>
        </w:rPr>
        <w:t xml:space="preserve"> </w:t>
      </w:r>
      <w:r w:rsidRPr="00B21F34">
        <w:rPr>
          <w:spacing w:val="-2"/>
          <w:lang w:val="en-US"/>
        </w:rPr>
        <w:t>review</w:t>
      </w:r>
      <w:r w:rsidR="00B21F34">
        <w:rPr>
          <w:spacing w:val="-2"/>
          <w:lang w:val="en-US"/>
        </w:rPr>
        <w:t xml:space="preserve"> a</w:t>
      </w:r>
      <w:r w:rsidRPr="00B21F34">
        <w:rPr>
          <w:spacing w:val="-4"/>
          <w:lang w:val="en-US"/>
        </w:rPr>
        <w:t>nd</w:t>
      </w:r>
      <w:r w:rsidR="00B21F34">
        <w:rPr>
          <w:lang w:val="en-US"/>
        </w:rPr>
        <w:t xml:space="preserve"> </w:t>
      </w:r>
      <w:r w:rsidRPr="00B21F34">
        <w:rPr>
          <w:spacing w:val="-2"/>
          <w:lang w:val="en-US"/>
        </w:rPr>
        <w:t>meta-analysis</w:t>
      </w:r>
      <w:r w:rsidR="00B21F34">
        <w:rPr>
          <w:lang w:val="en-US"/>
        </w:rPr>
        <w:t xml:space="preserve"> </w:t>
      </w:r>
      <w:r w:rsidRPr="00B21F34">
        <w:rPr>
          <w:spacing w:val="-6"/>
          <w:lang w:val="en-US"/>
        </w:rPr>
        <w:t xml:space="preserve">of </w:t>
      </w:r>
      <w:r w:rsidRPr="001C73B3">
        <w:rPr>
          <w:lang w:val="en-GB"/>
        </w:rPr>
        <w:t xml:space="preserve">experimental evidence. </w:t>
      </w:r>
      <w:proofErr w:type="spellStart"/>
      <w:r w:rsidRPr="00B21F34">
        <w:t>PeerJ</w:t>
      </w:r>
      <w:proofErr w:type="spellEnd"/>
      <w:r>
        <w:t>,</w:t>
      </w:r>
      <w:r w:rsidRPr="00B21F34">
        <w:t xml:space="preserve"> 2</w:t>
      </w:r>
      <w:r>
        <w:t>,</w:t>
      </w:r>
      <w:r w:rsidRPr="00B21F34">
        <w:rPr>
          <w:spacing w:val="-13"/>
        </w:rPr>
        <w:t xml:space="preserve"> </w:t>
      </w:r>
      <w:r>
        <w:t>e360.</w:t>
      </w:r>
      <w:r w:rsidRPr="00B21F34">
        <w:rPr>
          <w:spacing w:val="-12"/>
        </w:rPr>
        <w:t xml:space="preserve"> </w:t>
      </w:r>
      <w:hyperlink r:id="rId27" w:history="1">
        <w:r w:rsidR="00B21F34" w:rsidRPr="00305E8E">
          <w:rPr>
            <w:rStyle w:val="Lienhypertexte"/>
          </w:rPr>
          <w:t>https://doi.org/10.7717/peerj.360</w:t>
        </w:r>
      </w:hyperlink>
      <w:r>
        <w:t xml:space="preserve"> </w:t>
      </w:r>
    </w:p>
    <w:p w14:paraId="2173BBB2" w14:textId="56CDF6EB" w:rsidR="00700ABB" w:rsidRPr="00B21F34" w:rsidRDefault="0031123D" w:rsidP="00B21F34">
      <w:pPr>
        <w:pStyle w:val="Paragraphedeliste"/>
        <w:numPr>
          <w:ilvl w:val="0"/>
          <w:numId w:val="15"/>
        </w:numPr>
        <w:rPr>
          <w:lang w:val="en-US"/>
        </w:rPr>
      </w:pPr>
      <w:proofErr w:type="spellStart"/>
      <w:r>
        <w:t>Quidu</w:t>
      </w:r>
      <w:proofErr w:type="spellEnd"/>
      <w:r>
        <w:t>,</w:t>
      </w:r>
      <w:r w:rsidRPr="00B21F34">
        <w:t xml:space="preserve"> </w:t>
      </w:r>
      <w:r>
        <w:t>M.</w:t>
      </w:r>
      <w:r w:rsidRPr="00B21F34">
        <w:t xml:space="preserve"> </w:t>
      </w:r>
      <w:r>
        <w:t>(2023).</w:t>
      </w:r>
      <w:r w:rsidRPr="00B21F34">
        <w:t xml:space="preserve"> </w:t>
      </w:r>
      <w:r>
        <w:t>«</w:t>
      </w:r>
      <w:r w:rsidRPr="00B21F34">
        <w:t xml:space="preserve"> </w:t>
      </w:r>
      <w:r>
        <w:t>Vivre</w:t>
      </w:r>
      <w:r w:rsidRPr="00B21F34">
        <w:t xml:space="preserve"> </w:t>
      </w:r>
      <w:r>
        <w:t>ses</w:t>
      </w:r>
      <w:r w:rsidRPr="00B21F34">
        <w:t xml:space="preserve"> </w:t>
      </w:r>
      <w:r>
        <w:t>multiples</w:t>
      </w:r>
      <w:r w:rsidRPr="00B21F34">
        <w:t xml:space="preserve"> </w:t>
      </w:r>
      <w:r>
        <w:t>micro-carrières</w:t>
      </w:r>
      <w:r w:rsidRPr="00B21F34">
        <w:t xml:space="preserve"> </w:t>
      </w:r>
      <w:r>
        <w:t>sportives</w:t>
      </w:r>
      <w:r w:rsidRPr="00B21F34">
        <w:t xml:space="preserve"> </w:t>
      </w:r>
      <w:r>
        <w:t>en</w:t>
      </w:r>
      <w:r w:rsidRPr="00B21F34">
        <w:t xml:space="preserve"> </w:t>
      </w:r>
      <w:r>
        <w:t>accéléré</w:t>
      </w:r>
      <w:r w:rsidRPr="00B21F34">
        <w:t xml:space="preserve"> </w:t>
      </w:r>
      <w:r>
        <w:t>»</w:t>
      </w:r>
      <w:r w:rsidRPr="00B21F34">
        <w:t xml:space="preserve"> </w:t>
      </w:r>
      <w:r>
        <w:t xml:space="preserve">: </w:t>
      </w:r>
      <w:r w:rsidRPr="00B21F34">
        <w:t>Réflexions</w:t>
      </w:r>
      <w:r w:rsidR="00B21F34">
        <w:t xml:space="preserve"> </w:t>
      </w:r>
      <w:r w:rsidRPr="00B21F34">
        <w:t>sur</w:t>
      </w:r>
      <w:r w:rsidR="00B21F34">
        <w:t xml:space="preserve"> </w:t>
      </w:r>
      <w:r w:rsidRPr="00B21F34">
        <w:t>la</w:t>
      </w:r>
      <w:r w:rsidR="00B21F34">
        <w:t xml:space="preserve"> </w:t>
      </w:r>
      <w:r w:rsidRPr="00B21F34">
        <w:t>voracité,</w:t>
      </w:r>
      <w:r w:rsidR="00700ABB">
        <w:t xml:space="preserve"> </w:t>
      </w:r>
      <w:r w:rsidRPr="00B21F34">
        <w:t>la</w:t>
      </w:r>
      <w:r>
        <w:tab/>
      </w:r>
      <w:r w:rsidRPr="00B21F34">
        <w:t>versatilité</w:t>
      </w:r>
      <w:r w:rsidR="00B21F34">
        <w:t xml:space="preserve"> </w:t>
      </w:r>
      <w:r w:rsidRPr="00B21F34">
        <w:t>et</w:t>
      </w:r>
      <w:r w:rsidR="00B21F34">
        <w:t xml:space="preserve"> </w:t>
      </w:r>
      <w:r>
        <w:t>l’impatience</w:t>
      </w:r>
      <w:r w:rsidR="00B21F34">
        <w:t xml:space="preserve"> </w:t>
      </w:r>
      <w:r w:rsidRPr="00B21F34">
        <w:t>sportives contemporaines.</w:t>
      </w:r>
      <w:r w:rsidR="00B21F34">
        <w:t xml:space="preserve"> </w:t>
      </w:r>
      <w:r w:rsidRPr="00B21F34">
        <w:t>Loisir</w:t>
      </w:r>
      <w:r w:rsidR="00B21F34">
        <w:t xml:space="preserve"> </w:t>
      </w:r>
      <w:r w:rsidRPr="00B21F34">
        <w:t>et</w:t>
      </w:r>
      <w:r w:rsidR="00B21F34">
        <w:t xml:space="preserve"> </w:t>
      </w:r>
      <w:proofErr w:type="spellStart"/>
      <w:r w:rsidRPr="00B21F34">
        <w:t>Societe</w:t>
      </w:r>
      <w:proofErr w:type="spellEnd"/>
      <w:r w:rsidRPr="00B21F34">
        <w:t xml:space="preserve">. </w:t>
      </w:r>
      <w:hyperlink r:id="rId28" w:history="1">
        <w:r w:rsidR="00700ABB" w:rsidRPr="00B21F34">
          <w:rPr>
            <w:rStyle w:val="Lienhypertexte"/>
            <w:spacing w:val="-2"/>
          </w:rPr>
          <w:t>https://doi.org/10.1080/07053436.2023.2184039</w:t>
        </w:r>
      </w:hyperlink>
    </w:p>
    <w:p w14:paraId="012C84DD" w14:textId="445F142B" w:rsidR="00700ABB" w:rsidRPr="00700ABB" w:rsidRDefault="0031123D" w:rsidP="00B21F34">
      <w:pPr>
        <w:pStyle w:val="Paragraphedeliste"/>
        <w:numPr>
          <w:ilvl w:val="0"/>
          <w:numId w:val="15"/>
        </w:numPr>
      </w:pPr>
      <w:r w:rsidRPr="00B21F34">
        <w:t>Saint-Germain, M. (2021, octobre 29). Grande enquête : De l’UTMB au Marathon</w:t>
      </w:r>
      <w:r w:rsidRPr="00B21F34">
        <w:tab/>
        <w:t>des</w:t>
      </w:r>
      <w:r w:rsidR="00B21F34" w:rsidRPr="00B21F34">
        <w:t xml:space="preserve"> </w:t>
      </w:r>
      <w:r w:rsidRPr="00B21F34">
        <w:t>Sables,</w:t>
      </w:r>
      <w:r w:rsidRPr="00B21F34">
        <w:tab/>
        <w:t>quel</w:t>
      </w:r>
      <w:r w:rsidR="00B21F34">
        <w:t xml:space="preserve"> </w:t>
      </w:r>
      <w:r w:rsidRPr="00B21F34">
        <w:t>est</w:t>
      </w:r>
      <w:r w:rsidR="00B21F34">
        <w:t xml:space="preserve"> </w:t>
      </w:r>
      <w:r w:rsidRPr="00B21F34">
        <w:t>l’impact</w:t>
      </w:r>
      <w:r w:rsidR="00B21F34">
        <w:t xml:space="preserve"> </w:t>
      </w:r>
      <w:r w:rsidRPr="00B21F34">
        <w:t>des</w:t>
      </w:r>
      <w:r w:rsidR="00B21F34">
        <w:t xml:space="preserve"> </w:t>
      </w:r>
      <w:r w:rsidRPr="00B21F34">
        <w:t>courses</w:t>
      </w:r>
      <w:r w:rsidR="00B21F34">
        <w:t xml:space="preserve"> </w:t>
      </w:r>
      <w:r w:rsidRPr="00B21F34">
        <w:t>de</w:t>
      </w:r>
      <w:r w:rsidR="00B21F34">
        <w:t xml:space="preserve"> </w:t>
      </w:r>
      <w:r w:rsidRPr="00B21F34">
        <w:t>trail</w:t>
      </w:r>
      <w:r w:rsidRPr="00B21F34">
        <w:tab/>
        <w:t>sur l’environnement ?</w:t>
      </w:r>
      <w:r w:rsidRPr="00B21F34">
        <w:tab/>
      </w:r>
      <w:proofErr w:type="gramStart"/>
      <w:r w:rsidRPr="00B21F34">
        <w:t>Outside.fr:</w:t>
      </w:r>
      <w:proofErr w:type="gramEnd"/>
      <w:r w:rsidR="00B21F34" w:rsidRPr="00B21F34">
        <w:t xml:space="preserve"> </w:t>
      </w:r>
      <w:r w:rsidRPr="00B21F34">
        <w:t>l’aventure</w:t>
      </w:r>
      <w:r w:rsidR="00B21F34">
        <w:t xml:space="preserve"> </w:t>
      </w:r>
      <w:r w:rsidRPr="00B21F34">
        <w:t>au</w:t>
      </w:r>
      <w:r w:rsidR="00B21F34">
        <w:t xml:space="preserve"> cœur </w:t>
      </w:r>
      <w:r w:rsidRPr="00B21F34">
        <w:t>de</w:t>
      </w:r>
      <w:r w:rsidRPr="00B21F34">
        <w:tab/>
        <w:t>l’actualité.</w:t>
      </w:r>
      <w:r w:rsidR="00B21F34">
        <w:rPr>
          <w:spacing w:val="-2"/>
        </w:rPr>
        <w:t xml:space="preserve"> </w:t>
      </w:r>
      <w:proofErr w:type="gramStart"/>
      <w:r w:rsidRPr="00B21F34">
        <w:rPr>
          <w:spacing w:val="-2"/>
        </w:rPr>
        <w:t>https</w:t>
      </w:r>
      <w:proofErr w:type="gramEnd"/>
      <w:r w:rsidRPr="00B21F34">
        <w:rPr>
          <w:spacing w:val="-2"/>
        </w:rPr>
        <w:t>://</w:t>
      </w:r>
      <w:hyperlink r:id="rId29">
        <w:r w:rsidRPr="00B21F34">
          <w:rPr>
            <w:spacing w:val="-2"/>
          </w:rPr>
          <w:t>www.outside.fr/grande-enquete-de-lutmb-au-marathon-des-sables-</w:t>
        </w:r>
      </w:hyperlink>
      <w:r w:rsidRPr="00B21F34">
        <w:rPr>
          <w:spacing w:val="-2"/>
        </w:rPr>
        <w:t>quel-est-limpact-des-courses-de-trail-sur-lenvironnement/</w:t>
      </w:r>
      <w:r w:rsidR="00B21F34" w:rsidRPr="00B21F34">
        <w:rPr>
          <w:spacing w:val="-2"/>
        </w:rPr>
        <w:t xml:space="preserve">  </w:t>
      </w:r>
      <w:r w:rsidR="00B21F34">
        <w:rPr>
          <w:spacing w:val="-2"/>
        </w:rPr>
        <w:t xml:space="preserve"> </w:t>
      </w:r>
    </w:p>
    <w:p w14:paraId="4F7457CB" w14:textId="5A8780D9" w:rsidR="00700ABB" w:rsidRPr="00B21F34" w:rsidRDefault="0031123D" w:rsidP="00B21F34">
      <w:pPr>
        <w:pStyle w:val="Paragraphedeliste"/>
        <w:numPr>
          <w:ilvl w:val="0"/>
          <w:numId w:val="15"/>
        </w:numPr>
        <w:rPr>
          <w:spacing w:val="-2"/>
          <w:lang w:val="en-US"/>
        </w:rPr>
      </w:pPr>
      <w:r w:rsidRPr="00B21F34">
        <w:rPr>
          <w:lang w:val="en-US"/>
        </w:rPr>
        <w:t xml:space="preserve">Sato, C. F., Wood, J. T., &amp; Lindenmayer, D. B. (2013). The Effects of Winter Recreation on Alpine and Subalpine </w:t>
      </w:r>
      <w:proofErr w:type="gramStart"/>
      <w:r w:rsidRPr="00B21F34">
        <w:rPr>
          <w:lang w:val="en-US"/>
        </w:rPr>
        <w:t>Fauna :</w:t>
      </w:r>
      <w:proofErr w:type="gramEnd"/>
      <w:r w:rsidRPr="00B21F34">
        <w:rPr>
          <w:lang w:val="en-US"/>
        </w:rPr>
        <w:t xml:space="preserve"> A Systematic Review and Meta- Analysis.</w:t>
      </w:r>
      <w:r w:rsidRPr="00B21F34">
        <w:rPr>
          <w:lang w:val="en-US"/>
        </w:rPr>
        <w:tab/>
        <w:t>PLOS</w:t>
      </w:r>
      <w:r w:rsidR="00B21F34">
        <w:rPr>
          <w:lang w:val="en-US"/>
        </w:rPr>
        <w:t xml:space="preserve"> </w:t>
      </w:r>
      <w:r w:rsidRPr="00B21F34">
        <w:rPr>
          <w:lang w:val="en-US"/>
        </w:rPr>
        <w:t>ONE,</w:t>
      </w:r>
      <w:r w:rsidR="00B21F34">
        <w:rPr>
          <w:lang w:val="en-US"/>
        </w:rPr>
        <w:t xml:space="preserve"> </w:t>
      </w:r>
      <w:r w:rsidRPr="00B21F34">
        <w:rPr>
          <w:lang w:val="en-US"/>
        </w:rPr>
        <w:t>8(5),</w:t>
      </w:r>
      <w:r w:rsidR="00B21F34">
        <w:rPr>
          <w:lang w:val="en-US"/>
        </w:rPr>
        <w:t xml:space="preserve"> </w:t>
      </w:r>
      <w:r w:rsidRPr="00B21F34">
        <w:rPr>
          <w:lang w:val="en-US"/>
        </w:rPr>
        <w:t>e64282.</w:t>
      </w:r>
      <w:r w:rsidR="00B21F34" w:rsidRPr="00B21F34">
        <w:rPr>
          <w:spacing w:val="-2"/>
          <w:lang w:val="en-US"/>
        </w:rPr>
        <w:t xml:space="preserve"> </w:t>
      </w:r>
      <w:hyperlink r:id="rId30" w:history="1">
        <w:r w:rsidR="00700ABB" w:rsidRPr="00B21F34">
          <w:rPr>
            <w:rStyle w:val="Lienhypertexte"/>
            <w:spacing w:val="-2"/>
            <w:lang w:val="en-US"/>
          </w:rPr>
          <w:t>https://doi.org/10.1371/journal.pone.0064282</w:t>
        </w:r>
      </w:hyperlink>
    </w:p>
    <w:p w14:paraId="5AD8B0AE" w14:textId="44EBEAB6" w:rsidR="00700ABB" w:rsidRPr="00B21F34" w:rsidRDefault="0031123D" w:rsidP="00B21F34">
      <w:pPr>
        <w:pStyle w:val="Paragraphedeliste"/>
        <w:numPr>
          <w:ilvl w:val="0"/>
          <w:numId w:val="15"/>
        </w:numPr>
        <w:rPr>
          <w:lang w:val="en-US"/>
        </w:rPr>
      </w:pPr>
      <w:proofErr w:type="spellStart"/>
      <w:r w:rsidRPr="00B21F34">
        <w:rPr>
          <w:lang w:val="en-US"/>
        </w:rPr>
        <w:t>Schafft</w:t>
      </w:r>
      <w:proofErr w:type="spellEnd"/>
      <w:r w:rsidRPr="00B21F34">
        <w:rPr>
          <w:lang w:val="en-US"/>
        </w:rPr>
        <w:t xml:space="preserve">, M., Wegner, B., Meyer, N., Wolter, C., &amp; Arlinghaus, R. (2021). Ecological impacts of water-based recreational activities on freshwater </w:t>
      </w:r>
      <w:proofErr w:type="gramStart"/>
      <w:r w:rsidRPr="00B21F34">
        <w:rPr>
          <w:lang w:val="en-US"/>
        </w:rPr>
        <w:t>ecosystems :</w:t>
      </w:r>
      <w:proofErr w:type="gramEnd"/>
      <w:r w:rsidRPr="00B21F34">
        <w:rPr>
          <w:lang w:val="en-US"/>
        </w:rPr>
        <w:t xml:space="preserve"> A global meta-analysis. Proceedings of the Royal Society B: Biological</w:t>
      </w:r>
      <w:r w:rsidR="00B21F34">
        <w:rPr>
          <w:lang w:val="en-US"/>
        </w:rPr>
        <w:t xml:space="preserve"> </w:t>
      </w:r>
      <w:r w:rsidRPr="00B21F34">
        <w:rPr>
          <w:lang w:val="en-US"/>
        </w:rPr>
        <w:t>Sciences,</w:t>
      </w:r>
      <w:r w:rsidR="00B21F34">
        <w:rPr>
          <w:lang w:val="en-US"/>
        </w:rPr>
        <w:t xml:space="preserve"> </w:t>
      </w:r>
      <w:r w:rsidRPr="00B21F34">
        <w:rPr>
          <w:lang w:val="en-US"/>
        </w:rPr>
        <w:t>288(1959),</w:t>
      </w:r>
      <w:r w:rsidR="00B21F34">
        <w:rPr>
          <w:lang w:val="en-US"/>
        </w:rPr>
        <w:t xml:space="preserve"> </w:t>
      </w:r>
      <w:r w:rsidRPr="00B21F34">
        <w:rPr>
          <w:lang w:val="en-US"/>
        </w:rPr>
        <w:t>20211623.</w:t>
      </w:r>
      <w:r w:rsidR="00B21F34" w:rsidRPr="00B21F34">
        <w:rPr>
          <w:lang w:val="en-US"/>
        </w:rPr>
        <w:t xml:space="preserve"> </w:t>
      </w:r>
      <w:hyperlink r:id="rId31" w:history="1">
        <w:r w:rsidR="00B21F34" w:rsidRPr="00305E8E">
          <w:rPr>
            <w:rStyle w:val="Lienhypertexte"/>
            <w:spacing w:val="-2"/>
            <w:lang w:val="en-US"/>
          </w:rPr>
          <w:t>https://doi.org/10.1098/rspb.2021.1623</w:t>
        </w:r>
      </w:hyperlink>
    </w:p>
    <w:p w14:paraId="3EF793F6" w14:textId="2D09EFD1" w:rsidR="00700ABB" w:rsidRPr="00B21F34" w:rsidRDefault="0031123D" w:rsidP="00B21F34">
      <w:pPr>
        <w:pStyle w:val="Paragraphedeliste"/>
        <w:numPr>
          <w:ilvl w:val="0"/>
          <w:numId w:val="15"/>
        </w:numPr>
        <w:rPr>
          <w:lang w:val="en-US"/>
        </w:rPr>
      </w:pPr>
      <w:r w:rsidRPr="00B21F34">
        <w:rPr>
          <w:lang w:val="en-US"/>
        </w:rPr>
        <w:t>Teixeira, M. C., Mamede, N. B., Seguí-Urbaneja, J., &amp; Sesinando, A. D. (2024).</w:t>
      </w:r>
      <w:r w:rsidR="00B21F34" w:rsidRPr="00B21F34">
        <w:rPr>
          <w:lang w:val="en-US"/>
        </w:rPr>
        <w:t xml:space="preserve"> </w:t>
      </w:r>
      <w:r w:rsidRPr="00B21F34">
        <w:rPr>
          <w:lang w:val="en-US"/>
        </w:rPr>
        <w:t>Physical</w:t>
      </w:r>
      <w:r w:rsidR="00B21F34">
        <w:rPr>
          <w:lang w:val="en-US"/>
        </w:rPr>
        <w:t xml:space="preserve"> </w:t>
      </w:r>
      <w:r w:rsidRPr="00B21F34">
        <w:rPr>
          <w:lang w:val="en-US"/>
        </w:rPr>
        <w:t>Culture</w:t>
      </w:r>
      <w:r w:rsidRPr="00B21F34">
        <w:rPr>
          <w:lang w:val="en-US"/>
        </w:rPr>
        <w:tab/>
        <w:t>and</w:t>
      </w:r>
      <w:r w:rsidR="00B21F34">
        <w:rPr>
          <w:lang w:val="en-US"/>
        </w:rPr>
        <w:t xml:space="preserve"> </w:t>
      </w:r>
      <w:r w:rsidRPr="00B21F34">
        <w:rPr>
          <w:lang w:val="en-US"/>
        </w:rPr>
        <w:t>Sport.</w:t>
      </w:r>
      <w:r w:rsidR="00B21F34">
        <w:rPr>
          <w:lang w:val="en-US"/>
        </w:rPr>
        <w:t xml:space="preserve"> </w:t>
      </w:r>
      <w:r w:rsidRPr="00B21F34">
        <w:rPr>
          <w:lang w:val="en-US"/>
        </w:rPr>
        <w:t>Studies</w:t>
      </w:r>
      <w:r w:rsidR="00B21F34">
        <w:rPr>
          <w:lang w:val="en-US"/>
        </w:rPr>
        <w:t xml:space="preserve"> </w:t>
      </w:r>
      <w:r w:rsidRPr="00B21F34">
        <w:rPr>
          <w:lang w:val="en-US"/>
        </w:rPr>
        <w:t>and</w:t>
      </w:r>
      <w:r w:rsidR="00B21F34">
        <w:rPr>
          <w:lang w:val="en-US"/>
        </w:rPr>
        <w:t xml:space="preserve"> </w:t>
      </w:r>
      <w:r w:rsidRPr="00B21F34">
        <w:rPr>
          <w:lang w:val="en-US"/>
        </w:rPr>
        <w:t>Research,</w:t>
      </w:r>
      <w:r w:rsidR="00B21F34">
        <w:rPr>
          <w:lang w:val="en-US"/>
        </w:rPr>
        <w:t xml:space="preserve"> </w:t>
      </w:r>
      <w:r w:rsidRPr="00B21F34">
        <w:rPr>
          <w:lang w:val="en-US"/>
        </w:rPr>
        <w:t>103(1),</w:t>
      </w:r>
      <w:r w:rsidR="00B21F34">
        <w:rPr>
          <w:lang w:val="en-US"/>
        </w:rPr>
        <w:t xml:space="preserve"> </w:t>
      </w:r>
      <w:r w:rsidRPr="00B21F34">
        <w:rPr>
          <w:lang w:val="en-US"/>
        </w:rPr>
        <w:t xml:space="preserve">28-43. </w:t>
      </w:r>
      <w:hyperlink r:id="rId32" w:history="1">
        <w:r w:rsidR="00700ABB" w:rsidRPr="00B21F34">
          <w:rPr>
            <w:rStyle w:val="Lienhypertexte"/>
            <w:spacing w:val="-2"/>
            <w:lang w:val="en-US"/>
          </w:rPr>
          <w:t>https://doi.org/10.2478/pcssr-2024-0010</w:t>
        </w:r>
      </w:hyperlink>
    </w:p>
    <w:p w14:paraId="104859AD" w14:textId="399DC025" w:rsidR="0031123D" w:rsidRPr="00B21F34" w:rsidRDefault="0031123D" w:rsidP="00B21F34">
      <w:pPr>
        <w:pStyle w:val="Paragraphedeliste"/>
        <w:numPr>
          <w:ilvl w:val="0"/>
          <w:numId w:val="15"/>
        </w:numPr>
        <w:rPr>
          <w:lang w:val="en-US"/>
        </w:rPr>
      </w:pPr>
      <w:r w:rsidRPr="00B21F34">
        <w:rPr>
          <w:lang w:val="en-US"/>
        </w:rPr>
        <w:t>Wicker, P. (2019). The carbon footprint of active sport participants. Sport Management</w:t>
      </w:r>
      <w:r w:rsidR="00B21F34">
        <w:rPr>
          <w:lang w:val="en-US"/>
        </w:rPr>
        <w:t xml:space="preserve"> </w:t>
      </w:r>
      <w:r w:rsidRPr="00B21F34">
        <w:rPr>
          <w:lang w:val="en-US"/>
        </w:rPr>
        <w:t>Review,</w:t>
      </w:r>
      <w:r w:rsidR="00B21F34">
        <w:rPr>
          <w:lang w:val="en-US"/>
        </w:rPr>
        <w:t xml:space="preserve"> </w:t>
      </w:r>
      <w:r w:rsidRPr="00B21F34">
        <w:rPr>
          <w:lang w:val="en-US"/>
        </w:rPr>
        <w:t>22(4),</w:t>
      </w:r>
      <w:r w:rsidRPr="00B21F34">
        <w:rPr>
          <w:lang w:val="en-US"/>
        </w:rPr>
        <w:tab/>
        <w:t>513-526.</w:t>
      </w:r>
      <w:r w:rsidR="00B21F34">
        <w:rPr>
          <w:spacing w:val="-4"/>
          <w:lang w:val="en-US"/>
        </w:rPr>
        <w:t xml:space="preserve"> </w:t>
      </w:r>
      <w:hyperlink r:id="rId33" w:history="1">
        <w:r w:rsidR="00B21F34" w:rsidRPr="00305E8E">
          <w:rPr>
            <w:rStyle w:val="Lienhypertexte"/>
            <w:spacing w:val="-2"/>
            <w:lang w:val="en-US"/>
          </w:rPr>
          <w:t>https://doi.org/10.1016/j.smr.2018.07.001</w:t>
        </w:r>
      </w:hyperlink>
      <w:r w:rsidR="00B21F34">
        <w:rPr>
          <w:spacing w:val="-2"/>
          <w:lang w:val="en-US"/>
        </w:rPr>
        <w:t xml:space="preserve"> </w:t>
      </w:r>
    </w:p>
    <w:p w14:paraId="79101EEA" w14:textId="223AED7D" w:rsidR="00B21F34" w:rsidRPr="00B21F34" w:rsidRDefault="0031123D" w:rsidP="00B21F34">
      <w:pPr>
        <w:pStyle w:val="Paragraphedeliste"/>
        <w:numPr>
          <w:ilvl w:val="0"/>
          <w:numId w:val="15"/>
        </w:numPr>
        <w:rPr>
          <w:lang w:val="en-US"/>
        </w:rPr>
      </w:pPr>
      <w:r w:rsidRPr="00B21F34">
        <w:rPr>
          <w:lang w:val="en-US"/>
        </w:rPr>
        <w:t>Wilby,</w:t>
      </w:r>
      <w:r w:rsidRPr="00B21F34">
        <w:rPr>
          <w:spacing w:val="-5"/>
          <w:lang w:val="en-US"/>
        </w:rPr>
        <w:t xml:space="preserve"> </w:t>
      </w:r>
      <w:r w:rsidRPr="00B21F34">
        <w:rPr>
          <w:lang w:val="en-US"/>
        </w:rPr>
        <w:t>R.</w:t>
      </w:r>
      <w:r w:rsidRPr="00B21F34">
        <w:rPr>
          <w:spacing w:val="-5"/>
          <w:lang w:val="en-US"/>
        </w:rPr>
        <w:t xml:space="preserve"> </w:t>
      </w:r>
      <w:r w:rsidRPr="00B21F34">
        <w:rPr>
          <w:lang w:val="en-US"/>
        </w:rPr>
        <w:t>L.,</w:t>
      </w:r>
      <w:r w:rsidRPr="00B21F34">
        <w:rPr>
          <w:spacing w:val="-7"/>
          <w:lang w:val="en-US"/>
        </w:rPr>
        <w:t xml:space="preserve"> </w:t>
      </w:r>
      <w:r w:rsidRPr="00B21F34">
        <w:rPr>
          <w:lang w:val="en-US"/>
        </w:rPr>
        <w:t>Orr,</w:t>
      </w:r>
      <w:r w:rsidRPr="00B21F34">
        <w:rPr>
          <w:spacing w:val="-7"/>
          <w:lang w:val="en-US"/>
        </w:rPr>
        <w:t xml:space="preserve"> </w:t>
      </w:r>
      <w:r w:rsidRPr="00B21F34">
        <w:rPr>
          <w:lang w:val="en-US"/>
        </w:rPr>
        <w:t>M.,</w:t>
      </w:r>
      <w:r w:rsidRPr="00B21F34">
        <w:rPr>
          <w:spacing w:val="-5"/>
          <w:lang w:val="en-US"/>
        </w:rPr>
        <w:t xml:space="preserve"> </w:t>
      </w:r>
      <w:r w:rsidRPr="00B21F34">
        <w:rPr>
          <w:lang w:val="en-US"/>
        </w:rPr>
        <w:t>Depledge,</w:t>
      </w:r>
      <w:r w:rsidRPr="00B21F34">
        <w:rPr>
          <w:spacing w:val="-7"/>
          <w:lang w:val="en-US"/>
        </w:rPr>
        <w:t xml:space="preserve"> </w:t>
      </w:r>
      <w:r w:rsidRPr="00B21F34">
        <w:rPr>
          <w:lang w:val="en-US"/>
        </w:rPr>
        <w:t>D.,</w:t>
      </w:r>
      <w:r w:rsidRPr="00B21F34">
        <w:rPr>
          <w:spacing w:val="-7"/>
          <w:lang w:val="en-US"/>
        </w:rPr>
        <w:t xml:space="preserve"> </w:t>
      </w:r>
      <w:r w:rsidRPr="00B21F34">
        <w:rPr>
          <w:lang w:val="en-US"/>
        </w:rPr>
        <w:t>Giulianotti,</w:t>
      </w:r>
      <w:r w:rsidRPr="00B21F34">
        <w:rPr>
          <w:spacing w:val="-5"/>
          <w:lang w:val="en-US"/>
        </w:rPr>
        <w:t xml:space="preserve"> </w:t>
      </w:r>
      <w:r w:rsidRPr="00B21F34">
        <w:rPr>
          <w:lang w:val="en-US"/>
        </w:rPr>
        <w:t>R.,</w:t>
      </w:r>
      <w:r w:rsidRPr="00B21F34">
        <w:rPr>
          <w:spacing w:val="-5"/>
          <w:lang w:val="en-US"/>
        </w:rPr>
        <w:t xml:space="preserve"> </w:t>
      </w:r>
      <w:proofErr w:type="spellStart"/>
      <w:r w:rsidRPr="00B21F34">
        <w:rPr>
          <w:lang w:val="en-US"/>
        </w:rPr>
        <w:t>Havenith</w:t>
      </w:r>
      <w:proofErr w:type="spellEnd"/>
      <w:r w:rsidRPr="00B21F34">
        <w:rPr>
          <w:lang w:val="en-US"/>
        </w:rPr>
        <w:t>,</w:t>
      </w:r>
      <w:r w:rsidRPr="00B21F34">
        <w:rPr>
          <w:spacing w:val="-5"/>
          <w:lang w:val="en-US"/>
        </w:rPr>
        <w:t xml:space="preserve"> </w:t>
      </w:r>
      <w:r w:rsidRPr="00B21F34">
        <w:rPr>
          <w:lang w:val="en-US"/>
        </w:rPr>
        <w:t>G.,</w:t>
      </w:r>
      <w:r w:rsidRPr="00B21F34">
        <w:rPr>
          <w:spacing w:val="-5"/>
          <w:lang w:val="en-US"/>
        </w:rPr>
        <w:t xml:space="preserve"> </w:t>
      </w:r>
      <w:r w:rsidRPr="00B21F34">
        <w:rPr>
          <w:lang w:val="en-US"/>
        </w:rPr>
        <w:t>Kenyon,</w:t>
      </w:r>
      <w:r w:rsidRPr="00B21F34">
        <w:rPr>
          <w:spacing w:val="-5"/>
          <w:lang w:val="en-US"/>
        </w:rPr>
        <w:t xml:space="preserve"> </w:t>
      </w:r>
      <w:r w:rsidRPr="00B21F34">
        <w:rPr>
          <w:lang w:val="en-US"/>
        </w:rPr>
        <w:t>J.</w:t>
      </w:r>
      <w:r w:rsidRPr="00B21F34">
        <w:rPr>
          <w:spacing w:val="-7"/>
          <w:lang w:val="en-US"/>
        </w:rPr>
        <w:t xml:space="preserve"> </w:t>
      </w:r>
      <w:r w:rsidRPr="00B21F34">
        <w:rPr>
          <w:lang w:val="en-US"/>
        </w:rPr>
        <w:t>A., Matthews,</w:t>
      </w:r>
      <w:r w:rsidRPr="00B21F34">
        <w:rPr>
          <w:spacing w:val="-17"/>
          <w:lang w:val="en-US"/>
        </w:rPr>
        <w:t xml:space="preserve"> </w:t>
      </w:r>
      <w:r w:rsidRPr="00B21F34">
        <w:rPr>
          <w:lang w:val="en-US"/>
        </w:rPr>
        <w:t>T.</w:t>
      </w:r>
      <w:r w:rsidRPr="00B21F34">
        <w:rPr>
          <w:spacing w:val="-17"/>
          <w:lang w:val="en-US"/>
        </w:rPr>
        <w:t xml:space="preserve"> </w:t>
      </w:r>
      <w:r w:rsidRPr="00B21F34">
        <w:rPr>
          <w:lang w:val="en-US"/>
        </w:rPr>
        <w:t>K.</w:t>
      </w:r>
      <w:r w:rsidRPr="00B21F34">
        <w:rPr>
          <w:spacing w:val="-15"/>
          <w:lang w:val="en-US"/>
        </w:rPr>
        <w:t xml:space="preserve"> </w:t>
      </w:r>
      <w:r w:rsidRPr="00B21F34">
        <w:rPr>
          <w:lang w:val="en-US"/>
        </w:rPr>
        <w:t>R.,</w:t>
      </w:r>
      <w:r w:rsidRPr="00B21F34">
        <w:rPr>
          <w:spacing w:val="-15"/>
          <w:lang w:val="en-US"/>
        </w:rPr>
        <w:t xml:space="preserve"> </w:t>
      </w:r>
      <w:r w:rsidRPr="00B21F34">
        <w:rPr>
          <w:lang w:val="en-US"/>
        </w:rPr>
        <w:t>Mears,</w:t>
      </w:r>
      <w:r w:rsidRPr="00B21F34">
        <w:rPr>
          <w:spacing w:val="-17"/>
          <w:lang w:val="en-US"/>
        </w:rPr>
        <w:t xml:space="preserve"> </w:t>
      </w:r>
      <w:r w:rsidRPr="00B21F34">
        <w:rPr>
          <w:lang w:val="en-US"/>
        </w:rPr>
        <w:t xml:space="preserve">S. A., Mullan, D. J., &amp; Taylor, L. (2023). The impacts of sport emissions on </w:t>
      </w:r>
      <w:proofErr w:type="gramStart"/>
      <w:r w:rsidRPr="00B21F34">
        <w:rPr>
          <w:lang w:val="en-US"/>
        </w:rPr>
        <w:t>climate :</w:t>
      </w:r>
      <w:proofErr w:type="gramEnd"/>
      <w:r w:rsidRPr="00B21F34">
        <w:rPr>
          <w:lang w:val="en-US"/>
        </w:rPr>
        <w:t xml:space="preserve"> Measurement, mitigation, and making a</w:t>
      </w:r>
      <w:r w:rsidR="00B21F34" w:rsidRPr="00B21F34">
        <w:rPr>
          <w:lang w:val="en-US"/>
        </w:rPr>
        <w:t xml:space="preserve"> </w:t>
      </w:r>
      <w:r w:rsidRPr="00B21F34">
        <w:rPr>
          <w:lang w:val="en-US"/>
        </w:rPr>
        <w:t xml:space="preserve">difference. Annals of the New York Academy of Sciences, 1519(1), 20-33. </w:t>
      </w:r>
      <w:hyperlink r:id="rId34" w:history="1">
        <w:r w:rsidR="00B21F34" w:rsidRPr="00B21F34">
          <w:rPr>
            <w:rStyle w:val="Lienhypertexte"/>
            <w:spacing w:val="-2"/>
            <w:lang w:val="en-US"/>
          </w:rPr>
          <w:t>https://doi.org/10.1111/nyas.14925</w:t>
        </w:r>
      </w:hyperlink>
    </w:p>
    <w:p w14:paraId="16E10E52" w14:textId="274633EE" w:rsidR="0031123D" w:rsidRPr="00806C58" w:rsidRDefault="0031123D" w:rsidP="00806C58">
      <w:pPr>
        <w:pStyle w:val="Paragraphedeliste"/>
        <w:numPr>
          <w:ilvl w:val="0"/>
          <w:numId w:val="15"/>
        </w:numPr>
        <w:rPr>
          <w:lang w:val="en-US"/>
        </w:rPr>
      </w:pPr>
      <w:r w:rsidRPr="00B21F34">
        <w:rPr>
          <w:lang w:val="en-US"/>
        </w:rPr>
        <w:t xml:space="preserve">Wynes, S. (2021). COVID-19 Disruption Demonstrates Win-Win Climate Solutions for Major League Sports. Environmental Science &amp; Technology, 55(23), 15609-15615. </w:t>
      </w:r>
      <w:hyperlink r:id="rId35" w:history="1">
        <w:r w:rsidR="00B21F34" w:rsidRPr="00305E8E">
          <w:rPr>
            <w:rStyle w:val="Lienhypertexte"/>
          </w:rPr>
          <w:t>https://doi.org/10.1021/acs.est.1c03422</w:t>
        </w:r>
      </w:hyperlink>
      <w:r w:rsidR="00B21F34">
        <w:t xml:space="preserve"> </w:t>
      </w:r>
    </w:p>
    <w:p w14:paraId="5CBAC0D4" w14:textId="77777777" w:rsidR="00134807" w:rsidRDefault="00134807" w:rsidP="00806C58">
      <w:pPr>
        <w:pStyle w:val="Corpsdetexte"/>
        <w:spacing w:before="283"/>
        <w:ind w:left="49"/>
        <w:rPr>
          <w:rFonts w:ascii="Calibri Light" w:eastAsia="Calibri" w:hAnsi="Calibri Light" w:cs="Calibri Light"/>
          <w:lang w:eastAsia="fr-FR"/>
        </w:rPr>
      </w:pPr>
    </w:p>
    <w:p w14:paraId="1FDD6932" w14:textId="77777777" w:rsidR="00134807" w:rsidRDefault="00134807" w:rsidP="00134807">
      <w:pPr>
        <w:jc w:val="left"/>
      </w:pPr>
    </w:p>
    <w:tbl>
      <w:tblPr>
        <w:tblStyle w:val="Grilledutableau"/>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9062"/>
      </w:tblGrid>
      <w:tr w:rsidR="00134807" w14:paraId="39DC8905" w14:textId="77777777" w:rsidTr="001C7BBA">
        <w:tc>
          <w:tcPr>
            <w:tcW w:w="9062" w:type="dxa"/>
          </w:tcPr>
          <w:p w14:paraId="0C195F43" w14:textId="77777777" w:rsidR="00134807" w:rsidRDefault="00134807" w:rsidP="001C7BBA">
            <w:pPr>
              <w:pStyle w:val="Corpsdetexte"/>
              <w:spacing w:before="283" w:after="240"/>
              <w:ind w:left="49"/>
            </w:pPr>
            <w:r w:rsidRPr="00DB1E3A">
              <w:rPr>
                <w:rFonts w:ascii="Calibri Light" w:eastAsiaTheme="majorEastAsia" w:hAnsi="Calibri Light" w:cstheme="majorBidi"/>
                <w:color w:val="0F4761" w:themeColor="accent1" w:themeShade="BF"/>
                <w:lang w:eastAsia="fr-FR"/>
              </w:rPr>
              <w:lastRenderedPageBreak/>
              <w:t>Contributeurs</w:t>
            </w:r>
            <w:r>
              <w:rPr>
                <w:rFonts w:ascii="Calibri Light" w:eastAsiaTheme="majorEastAsia" w:hAnsi="Calibri Light" w:cstheme="majorBidi"/>
                <w:color w:val="0F4761" w:themeColor="accent1" w:themeShade="BF"/>
                <w:lang w:eastAsia="fr-FR"/>
              </w:rPr>
              <w:t xml:space="preserve"> </w:t>
            </w:r>
            <w:r w:rsidRPr="00DB1E3A">
              <w:rPr>
                <w:rFonts w:ascii="Calibri Light" w:eastAsia="Calibri" w:hAnsi="Calibri Light" w:cs="Calibri Light"/>
                <w:lang w:eastAsia="fr-FR"/>
              </w:rPr>
              <w:t>Louis Hognon, PhD</w:t>
            </w:r>
          </w:p>
          <w:p w14:paraId="44683461" w14:textId="77777777" w:rsidR="00134807" w:rsidRPr="00DB1E3A" w:rsidRDefault="00134807" w:rsidP="001C7BBA">
            <w:pPr>
              <w:pStyle w:val="Corpsdetexte"/>
              <w:spacing w:after="240"/>
              <w:ind w:left="49"/>
              <w:rPr>
                <w:rFonts w:ascii="Calibri Light" w:eastAsia="Calibri" w:hAnsi="Calibri Light" w:cs="Calibri Light"/>
                <w:lang w:eastAsia="fr-FR"/>
              </w:rPr>
            </w:pPr>
            <w:r w:rsidRPr="00DB1E3A">
              <w:rPr>
                <w:rFonts w:ascii="Calibri Light" w:eastAsiaTheme="majorEastAsia" w:hAnsi="Calibri Light" w:cstheme="majorBidi"/>
                <w:color w:val="0F4761" w:themeColor="accent1" w:themeShade="BF"/>
                <w:lang w:eastAsia="fr-FR"/>
              </w:rPr>
              <w:t>Contributeur secondaire</w:t>
            </w:r>
            <w:r>
              <w:rPr>
                <w:spacing w:val="-2"/>
              </w:rPr>
              <w:t xml:space="preserve"> </w:t>
            </w:r>
            <w:r w:rsidRPr="00DB1E3A">
              <w:rPr>
                <w:rFonts w:ascii="Calibri Light" w:eastAsia="Calibri" w:hAnsi="Calibri Light" w:cs="Calibri Light"/>
                <w:lang w:eastAsia="fr-FR"/>
              </w:rPr>
              <w:t xml:space="preserve">Germain </w:t>
            </w:r>
            <w:proofErr w:type="spellStart"/>
            <w:r w:rsidRPr="00DB1E3A">
              <w:rPr>
                <w:rFonts w:ascii="Calibri Light" w:eastAsia="Calibri" w:hAnsi="Calibri Light" w:cs="Calibri Light"/>
                <w:lang w:eastAsia="fr-FR"/>
              </w:rPr>
              <w:t>Faity</w:t>
            </w:r>
            <w:proofErr w:type="spellEnd"/>
            <w:r w:rsidRPr="00DB1E3A">
              <w:rPr>
                <w:rFonts w:ascii="Calibri Light" w:eastAsia="Calibri" w:hAnsi="Calibri Light" w:cs="Calibri Light"/>
                <w:lang w:eastAsia="fr-FR"/>
              </w:rPr>
              <w:t>, MCF, Ecole Normale Supérieure de Rennes</w:t>
            </w:r>
          </w:p>
          <w:p w14:paraId="6CAE3910" w14:textId="77777777" w:rsidR="00134807" w:rsidRPr="00DB1E3A" w:rsidRDefault="00134807" w:rsidP="001C7BBA">
            <w:pPr>
              <w:pStyle w:val="Corpsdetexte"/>
              <w:ind w:left="49"/>
              <w:rPr>
                <w:rFonts w:ascii="Calibri Light" w:eastAsiaTheme="majorEastAsia" w:hAnsi="Calibri Light" w:cstheme="majorBidi"/>
                <w:color w:val="0F4761" w:themeColor="accent1" w:themeShade="BF"/>
                <w:lang w:eastAsia="fr-FR"/>
              </w:rPr>
            </w:pPr>
            <w:r w:rsidRPr="00DB1E3A">
              <w:rPr>
                <w:rFonts w:ascii="Calibri Light" w:eastAsiaTheme="majorEastAsia" w:hAnsi="Calibri Light" w:cstheme="majorBidi"/>
                <w:color w:val="0F4761" w:themeColor="accent1" w:themeShade="BF"/>
                <w:lang w:eastAsia="fr-FR"/>
              </w:rPr>
              <w:t>Relecteur(s) - Relectrice(s)</w:t>
            </w:r>
          </w:p>
          <w:p w14:paraId="72D0141E" w14:textId="77777777" w:rsidR="00134807" w:rsidRDefault="00134807" w:rsidP="001C7BBA">
            <w:pPr>
              <w:pStyle w:val="Paragraphedeliste"/>
              <w:widowControl w:val="0"/>
              <w:numPr>
                <w:ilvl w:val="0"/>
                <w:numId w:val="3"/>
              </w:numPr>
              <w:tabs>
                <w:tab w:val="left" w:pos="765"/>
              </w:tabs>
              <w:autoSpaceDE w:val="0"/>
              <w:autoSpaceDN w:val="0"/>
              <w:spacing w:before="198" w:after="0"/>
              <w:ind w:hanging="358"/>
              <w:jc w:val="left"/>
            </w:pPr>
            <w:r>
              <w:t>Germain</w:t>
            </w:r>
            <w:r>
              <w:rPr>
                <w:spacing w:val="14"/>
              </w:rPr>
              <w:t xml:space="preserve"> </w:t>
            </w:r>
            <w:proofErr w:type="spellStart"/>
            <w:r>
              <w:t>Faity</w:t>
            </w:r>
            <w:proofErr w:type="spellEnd"/>
            <w:r>
              <w:t>,</w:t>
            </w:r>
            <w:r>
              <w:rPr>
                <w:spacing w:val="8"/>
              </w:rPr>
              <w:t xml:space="preserve"> </w:t>
            </w:r>
            <w:r>
              <w:t>MCF,</w:t>
            </w:r>
            <w:r>
              <w:rPr>
                <w:spacing w:val="11"/>
              </w:rPr>
              <w:t xml:space="preserve"> </w:t>
            </w:r>
            <w:r>
              <w:t>Ecole</w:t>
            </w:r>
            <w:r>
              <w:rPr>
                <w:spacing w:val="11"/>
              </w:rPr>
              <w:t xml:space="preserve"> </w:t>
            </w:r>
            <w:r>
              <w:t>Normale</w:t>
            </w:r>
            <w:r>
              <w:rPr>
                <w:spacing w:val="8"/>
              </w:rPr>
              <w:t xml:space="preserve"> </w:t>
            </w:r>
            <w:r>
              <w:t>Supérieure</w:t>
            </w:r>
            <w:r>
              <w:rPr>
                <w:spacing w:val="9"/>
              </w:rPr>
              <w:t xml:space="preserve"> </w:t>
            </w:r>
            <w:r>
              <w:t>de</w:t>
            </w:r>
            <w:r>
              <w:rPr>
                <w:spacing w:val="10"/>
              </w:rPr>
              <w:t xml:space="preserve"> </w:t>
            </w:r>
            <w:r>
              <w:rPr>
                <w:spacing w:val="-2"/>
              </w:rPr>
              <w:t>Rennes</w:t>
            </w:r>
          </w:p>
          <w:p w14:paraId="33A0C619" w14:textId="77777777" w:rsidR="00134807" w:rsidRDefault="00134807" w:rsidP="001C7BBA">
            <w:pPr>
              <w:pStyle w:val="Paragraphedeliste"/>
              <w:widowControl w:val="0"/>
              <w:numPr>
                <w:ilvl w:val="0"/>
                <w:numId w:val="3"/>
              </w:numPr>
              <w:tabs>
                <w:tab w:val="left" w:pos="765"/>
              </w:tabs>
              <w:autoSpaceDE w:val="0"/>
              <w:autoSpaceDN w:val="0"/>
              <w:ind w:hanging="358"/>
              <w:jc w:val="left"/>
            </w:pPr>
            <w:r>
              <w:t>Pauline</w:t>
            </w:r>
            <w:r>
              <w:rPr>
                <w:spacing w:val="19"/>
              </w:rPr>
              <w:t xml:space="preserve"> </w:t>
            </w:r>
            <w:r>
              <w:t>Caille,</w:t>
            </w:r>
            <w:r>
              <w:rPr>
                <w:spacing w:val="20"/>
              </w:rPr>
              <w:t xml:space="preserve"> </w:t>
            </w:r>
            <w:r>
              <w:t>MCF,</w:t>
            </w:r>
            <w:r>
              <w:rPr>
                <w:spacing w:val="19"/>
              </w:rPr>
              <w:t xml:space="preserve"> </w:t>
            </w:r>
            <w:r>
              <w:t>Université</w:t>
            </w:r>
            <w:r>
              <w:rPr>
                <w:spacing w:val="23"/>
              </w:rPr>
              <w:t xml:space="preserve"> </w:t>
            </w:r>
            <w:r>
              <w:t>Rennes</w:t>
            </w:r>
            <w:r>
              <w:rPr>
                <w:spacing w:val="21"/>
              </w:rPr>
              <w:t xml:space="preserve"> </w:t>
            </w:r>
            <w:r>
              <w:rPr>
                <w:spacing w:val="-10"/>
              </w:rPr>
              <w:t>2</w:t>
            </w:r>
          </w:p>
        </w:tc>
      </w:tr>
    </w:tbl>
    <w:p w14:paraId="5C8159C9" w14:textId="77777777" w:rsidR="00134807" w:rsidRDefault="00134807" w:rsidP="00134807">
      <w:pPr>
        <w:jc w:val="left"/>
      </w:pPr>
    </w:p>
    <w:p w14:paraId="0A0C5427" w14:textId="77777777" w:rsidR="00134807" w:rsidRDefault="00134807" w:rsidP="00806C58">
      <w:pPr>
        <w:pStyle w:val="Corpsdetexte"/>
        <w:spacing w:before="283"/>
        <w:ind w:left="49"/>
        <w:rPr>
          <w:rFonts w:ascii="Calibri Light" w:eastAsia="Calibri" w:hAnsi="Calibri Light" w:cs="Calibri Light"/>
          <w:lang w:eastAsia="fr-FR"/>
        </w:rPr>
      </w:pPr>
    </w:p>
    <w:p w14:paraId="5DF63EED" w14:textId="77777777" w:rsidR="00134807" w:rsidRDefault="00134807" w:rsidP="00806C58">
      <w:pPr>
        <w:pStyle w:val="Corpsdetexte"/>
        <w:spacing w:before="283"/>
        <w:ind w:left="49"/>
        <w:rPr>
          <w:rFonts w:ascii="Calibri Light" w:eastAsia="Calibri" w:hAnsi="Calibri Light" w:cs="Calibri Light"/>
          <w:lang w:eastAsia="fr-FR"/>
        </w:rPr>
      </w:pPr>
    </w:p>
    <w:p w14:paraId="01873381" w14:textId="77777777" w:rsidR="00134807" w:rsidRDefault="00134807" w:rsidP="00806C58">
      <w:pPr>
        <w:pStyle w:val="Corpsdetexte"/>
        <w:spacing w:before="283"/>
        <w:ind w:left="49"/>
        <w:rPr>
          <w:rFonts w:ascii="Calibri Light" w:eastAsia="Calibri" w:hAnsi="Calibri Light" w:cs="Calibri Light"/>
          <w:lang w:eastAsia="fr-FR"/>
        </w:rPr>
      </w:pPr>
    </w:p>
    <w:p w14:paraId="56F6380D" w14:textId="4AD8FDA3" w:rsidR="00627573" w:rsidRDefault="00BC4D8D" w:rsidP="00806C58">
      <w:pPr>
        <w:pStyle w:val="Corpsdetexte"/>
        <w:spacing w:before="283"/>
        <w:ind w:left="49"/>
      </w:pPr>
      <w:r w:rsidRPr="00806C58">
        <w:rPr>
          <w:rFonts w:ascii="Calibri Light" w:eastAsia="Calibri" w:hAnsi="Calibri Light" w:cs="Calibri Light"/>
          <w:lang w:eastAsia="fr-FR"/>
        </w:rPr>
        <w:t>Ce TD a été mutualisé dans le cadre d'un partenariat entre l</w:t>
      </w:r>
      <w:r w:rsidR="00B2397E" w:rsidRPr="00806C58">
        <w:rPr>
          <w:rFonts w:ascii="Calibri Light" w:eastAsia="Calibri" w:hAnsi="Calibri Light" w:cs="Calibri Light"/>
          <w:lang w:eastAsia="fr-FR"/>
        </w:rPr>
        <w:t>’</w:t>
      </w:r>
      <w:r w:rsidR="006C64C5" w:rsidRPr="00806C58">
        <w:rPr>
          <w:rFonts w:ascii="Calibri Light" w:eastAsia="Calibri" w:hAnsi="Calibri Light" w:cs="Calibri Light"/>
          <w:lang w:eastAsia="fr-FR"/>
        </w:rPr>
        <w:t xml:space="preserve">Eco STAPS </w:t>
      </w:r>
      <w:r w:rsidRPr="00806C58">
        <w:rPr>
          <w:rFonts w:ascii="Calibri Light" w:eastAsia="Calibri" w:hAnsi="Calibri Light" w:cs="Calibri Light"/>
          <w:lang w:eastAsia="fr-FR"/>
        </w:rPr>
        <w:t>et la Fondation UVED pour la déclinaison disciplinaire de l'enseignement des enjeux de transition écologique et sociétale (TEDS).</w:t>
      </w:r>
      <w:r>
        <w:t xml:space="preserve"> </w:t>
      </w:r>
      <w:r w:rsidR="00806C58">
        <w:br/>
      </w:r>
      <w:r w:rsidR="00806C58">
        <w:rPr>
          <w:rFonts w:ascii="Calibri Light" w:eastAsiaTheme="majorEastAsia" w:hAnsi="Calibri Light" w:cstheme="majorBidi"/>
          <w:color w:val="0F4761" w:themeColor="accent1" w:themeShade="BF"/>
          <w:lang w:eastAsia="fr-FR"/>
        </w:rPr>
        <w:br/>
      </w:r>
    </w:p>
    <w:p w14:paraId="3ED13678" w14:textId="77777777" w:rsidR="00627573" w:rsidRDefault="00BC4D8D">
      <w:pPr>
        <w:jc w:val="left"/>
      </w:pPr>
      <w:r>
        <w:t xml:space="preserve">Il est mis à disposition selon les termes de la </w:t>
      </w:r>
      <w:hyperlink r:id="rId36">
        <w:r w:rsidR="00627573">
          <w:rPr>
            <w:color w:val="467886"/>
            <w:u w:val="single"/>
          </w:rPr>
          <w:t>Licence Creative Commons - 4.0 International : Attribution - Pas d’Utilisation Commerciale - Partage dans les Mêmes Conditions</w:t>
        </w:r>
      </w:hyperlink>
    </w:p>
    <w:p w14:paraId="7B237B12" w14:textId="77777777" w:rsidR="00627573" w:rsidRDefault="00BC4D8D">
      <w:pPr>
        <w:spacing w:before="240" w:after="480"/>
        <w:jc w:val="center"/>
      </w:pPr>
      <w:r>
        <w:rPr>
          <w:noProof/>
        </w:rPr>
        <w:drawing>
          <wp:inline distT="0" distB="0" distL="0" distR="0" wp14:anchorId="51CF6D13" wp14:editId="1D98435A">
            <wp:extent cx="838200" cy="297180"/>
            <wp:effectExtent l="0" t="0" r="0" b="0"/>
            <wp:docPr id="2145232698" name="image4.png" descr="Licence Creative Commons"/>
            <wp:cNvGraphicFramePr/>
            <a:graphic xmlns:a="http://schemas.openxmlformats.org/drawingml/2006/main">
              <a:graphicData uri="http://schemas.openxmlformats.org/drawingml/2006/picture">
                <pic:pic xmlns:pic="http://schemas.openxmlformats.org/drawingml/2006/picture">
                  <pic:nvPicPr>
                    <pic:cNvPr id="0" name="image4.png" descr="Licence Creative Commons"/>
                    <pic:cNvPicPr preferRelativeResize="0"/>
                  </pic:nvPicPr>
                  <pic:blipFill>
                    <a:blip r:embed="rId37"/>
                    <a:srcRect/>
                    <a:stretch>
                      <a:fillRect/>
                    </a:stretch>
                  </pic:blipFill>
                  <pic:spPr>
                    <a:xfrm>
                      <a:off x="0" y="0"/>
                      <a:ext cx="838200" cy="297180"/>
                    </a:xfrm>
                    <a:prstGeom prst="rect">
                      <a:avLst/>
                    </a:prstGeom>
                    <a:ln/>
                  </pic:spPr>
                </pic:pic>
              </a:graphicData>
            </a:graphic>
          </wp:inline>
        </w:drawing>
      </w:r>
    </w:p>
    <w:p w14:paraId="1B356DCF" w14:textId="77777777" w:rsidR="00627573" w:rsidRDefault="00BC4D8D">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38">
        <w:r w:rsidR="00627573">
          <w:rPr>
            <w:i/>
            <w:color w:val="467886"/>
            <w:u w:val="single"/>
          </w:rPr>
          <w:t>contact@fondation-uved.fr</w:t>
        </w:r>
      </w:hyperlink>
    </w:p>
    <w:p w14:paraId="085382C7" w14:textId="73EF48BB" w:rsidR="00806C58" w:rsidRDefault="00BC4D8D" w:rsidP="00134807">
      <w:pPr>
        <w:spacing w:before="360"/>
        <w:jc w:val="center"/>
      </w:pPr>
      <w:r>
        <w:t xml:space="preserve">Première édition :  </w:t>
      </w:r>
      <w:r w:rsidR="00DB1E3A">
        <w:t>février</w:t>
      </w:r>
      <w:r>
        <w:t xml:space="preserve"> 202</w:t>
      </w:r>
      <w:r w:rsidR="00134807">
        <w:t>6</w:t>
      </w:r>
    </w:p>
    <w:p w14:paraId="79B1A58B" w14:textId="77777777" w:rsidR="00806C58" w:rsidRDefault="00806C58">
      <w:pPr>
        <w:jc w:val="left"/>
      </w:pPr>
    </w:p>
    <w:p w14:paraId="1D2D051C" w14:textId="77777777" w:rsidR="00627573" w:rsidRDefault="00627573">
      <w:pPr>
        <w:rPr>
          <w:highlight w:val="cyan"/>
        </w:rPr>
      </w:pPr>
    </w:p>
    <w:sectPr w:rsidR="00627573">
      <w:footerReference w:type="default" r:id="rId39"/>
      <w:footerReference w:type="first" r:id="rId40"/>
      <w:pgSz w:w="11906" w:h="16838"/>
      <w:pgMar w:top="1417" w:right="1417" w:bottom="1417" w:left="1417" w:header="70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840E" w14:textId="77777777" w:rsidR="00E06B73" w:rsidRDefault="00E06B73">
      <w:pPr>
        <w:spacing w:after="0"/>
      </w:pPr>
      <w:r>
        <w:separator/>
      </w:r>
    </w:p>
  </w:endnote>
  <w:endnote w:type="continuationSeparator" w:id="0">
    <w:p w14:paraId="61795CEE" w14:textId="77777777" w:rsidR="00E06B73" w:rsidRDefault="00E06B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227" w14:textId="5D6C3A63" w:rsidR="00627573" w:rsidRPr="00DB1E3A" w:rsidRDefault="00DB1E3A" w:rsidP="00DB1E3A">
    <w:pPr>
      <w:pBdr>
        <w:top w:val="single" w:sz="4" w:space="12" w:color="037F9A"/>
        <w:left w:val="nil"/>
        <w:bottom w:val="nil"/>
        <w:right w:val="nil"/>
        <w:between w:val="nil"/>
      </w:pBdr>
      <w:tabs>
        <w:tab w:val="center" w:pos="4536"/>
        <w:tab w:val="right" w:pos="9639"/>
      </w:tabs>
      <w:spacing w:before="240" w:after="0"/>
      <w:ind w:left="-567" w:right="-567"/>
      <w:jc w:val="left"/>
      <w:rPr>
        <w:rFonts w:ascii="Aptos SemiBold" w:eastAsia="Aptos SemiBold" w:hAnsi="Aptos SemiBold" w:cs="Aptos SemiBold"/>
        <w:color w:val="037F9A"/>
      </w:rPr>
    </w:pPr>
    <w:r w:rsidRPr="00DB1E3A">
      <w:rPr>
        <w:rFonts w:ascii="Aptos SemiBold" w:eastAsia="Aptos SemiBold" w:hAnsi="Aptos SemiBold" w:cs="Aptos SemiBold"/>
        <w:color w:val="037F9A"/>
        <w:sz w:val="22"/>
        <w:szCs w:val="22"/>
      </w:rPr>
      <w:t>FC</w:t>
    </w:r>
    <w:r w:rsidR="00BC4D8D" w:rsidRPr="00DB1E3A">
      <w:rPr>
        <w:rFonts w:ascii="Aptos SemiBold" w:eastAsia="Aptos SemiBold" w:hAnsi="Aptos SemiBold" w:cs="Aptos SemiBold"/>
        <w:color w:val="037F9A"/>
        <w:sz w:val="22"/>
        <w:szCs w:val="22"/>
      </w:rPr>
      <w:t xml:space="preserve"> </w:t>
    </w:r>
    <w:r w:rsidRPr="00DB1E3A">
      <w:rPr>
        <w:rFonts w:ascii="Aptos SemiBold" w:eastAsia="Aptos SemiBold" w:hAnsi="Aptos SemiBold" w:cs="Aptos SemiBold"/>
        <w:color w:val="037F9A"/>
        <w:sz w:val="22"/>
        <w:szCs w:val="22"/>
      </w:rPr>
      <w:t>Les rassemblements départementaux régionaux-nationaux</w:t>
    </w:r>
    <w:r w:rsidR="00BC4D8D" w:rsidRPr="00DB1E3A">
      <w:rPr>
        <w:rFonts w:ascii="Aptos SemiBold" w:eastAsia="Aptos SemiBold" w:hAnsi="Aptos SemiBold" w:cs="Aptos SemiBold"/>
        <w:color w:val="037F9A"/>
        <w:sz w:val="22"/>
        <w:szCs w:val="22"/>
      </w:rPr>
      <w:t xml:space="preserve"> |</w:t>
    </w:r>
    <w:r w:rsidR="00BC4D8D" w:rsidRPr="00DB1E3A">
      <w:rPr>
        <w:rFonts w:ascii="Aptos" w:eastAsia="Aptos" w:hAnsi="Aptos" w:cs="Aptos"/>
        <w:color w:val="037F9A"/>
        <w:sz w:val="22"/>
        <w:szCs w:val="22"/>
      </w:rPr>
      <w:t xml:space="preserve"> </w:t>
    </w:r>
    <w:r w:rsidR="00BC4D8D" w:rsidRPr="00DB1E3A">
      <w:rPr>
        <w:rFonts w:ascii="Aptos Light" w:eastAsia="Aptos Light" w:hAnsi="Aptos Light" w:cs="Aptos Light"/>
        <w:color w:val="037F9A"/>
        <w:sz w:val="22"/>
        <w:szCs w:val="22"/>
      </w:rPr>
      <w:t xml:space="preserve">Licence CC BY-NC-SA 4.0             </w:t>
    </w:r>
    <w:r w:rsidR="00BC4D8D" w:rsidRPr="00DB1E3A">
      <w:rPr>
        <w:rFonts w:ascii="Aptos SemiBold" w:eastAsia="Aptos SemiBold" w:hAnsi="Aptos SemiBold" w:cs="Aptos SemiBold"/>
        <w:color w:val="037F9A"/>
        <w:sz w:val="22"/>
        <w:szCs w:val="22"/>
      </w:rPr>
      <w:tab/>
    </w:r>
    <w:r w:rsidR="00BC4D8D" w:rsidRPr="00DB1E3A">
      <w:rPr>
        <w:rFonts w:ascii="Aptos SemiBold" w:eastAsia="Aptos SemiBold" w:hAnsi="Aptos SemiBold" w:cs="Aptos SemiBold"/>
        <w:color w:val="037F9A"/>
      </w:rPr>
      <w:fldChar w:fldCharType="begin"/>
    </w:r>
    <w:r w:rsidR="00BC4D8D" w:rsidRPr="00DB1E3A">
      <w:rPr>
        <w:rFonts w:ascii="Aptos SemiBold" w:eastAsia="Aptos SemiBold" w:hAnsi="Aptos SemiBold" w:cs="Aptos SemiBold"/>
        <w:color w:val="037F9A"/>
      </w:rPr>
      <w:instrText>PAGE</w:instrText>
    </w:r>
    <w:r w:rsidR="00BC4D8D" w:rsidRPr="00DB1E3A">
      <w:rPr>
        <w:rFonts w:ascii="Aptos SemiBold" w:eastAsia="Aptos SemiBold" w:hAnsi="Aptos SemiBold" w:cs="Aptos SemiBold"/>
        <w:color w:val="037F9A"/>
      </w:rPr>
      <w:fldChar w:fldCharType="separate"/>
    </w:r>
    <w:r w:rsidR="006C64C5" w:rsidRPr="00DB1E3A">
      <w:rPr>
        <w:rFonts w:ascii="Aptos SemiBold" w:eastAsia="Aptos SemiBold" w:hAnsi="Aptos SemiBold" w:cs="Aptos SemiBold"/>
        <w:noProof/>
        <w:color w:val="037F9A"/>
      </w:rPr>
      <w:t>2</w:t>
    </w:r>
    <w:r w:rsidR="00BC4D8D" w:rsidRPr="00DB1E3A">
      <w:rPr>
        <w:rFonts w:ascii="Aptos SemiBold" w:eastAsia="Aptos SemiBold" w:hAnsi="Aptos SemiBold" w:cs="Aptos SemiBold"/>
        <w:color w:val="037F9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925" w14:textId="79977333" w:rsidR="00627573" w:rsidRDefault="00BC4D8D" w:rsidP="00DB1E3A">
    <w:pPr>
      <w:tabs>
        <w:tab w:val="center" w:pos="2268"/>
        <w:tab w:val="center" w:pos="66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D729" w14:textId="77777777" w:rsidR="00E06B73" w:rsidRDefault="00E06B73">
      <w:pPr>
        <w:spacing w:after="0"/>
      </w:pPr>
      <w:r>
        <w:separator/>
      </w:r>
    </w:p>
  </w:footnote>
  <w:footnote w:type="continuationSeparator" w:id="0">
    <w:p w14:paraId="38A0A530" w14:textId="77777777" w:rsidR="00E06B73" w:rsidRDefault="00E06B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2E0"/>
    <w:multiLevelType w:val="hybridMultilevel"/>
    <w:tmpl w:val="67280346"/>
    <w:lvl w:ilvl="0" w:tplc="0B16B620">
      <w:numFmt w:val="bullet"/>
      <w:lvlText w:val="❖"/>
      <w:lvlJc w:val="left"/>
      <w:pPr>
        <w:ind w:left="764" w:hanging="358"/>
      </w:pPr>
      <w:rPr>
        <w:rFonts w:ascii="Segoe UI Symbol" w:eastAsia="Segoe UI Symbol" w:hAnsi="Segoe UI Symbol" w:cs="Segoe UI Symbol" w:hint="default"/>
        <w:b w:val="0"/>
        <w:bCs w:val="0"/>
        <w:i w:val="0"/>
        <w:iCs w:val="0"/>
        <w:spacing w:val="0"/>
        <w:w w:val="99"/>
        <w:sz w:val="24"/>
        <w:szCs w:val="24"/>
        <w:lang w:val="fr-FR" w:eastAsia="en-US" w:bidi="ar-SA"/>
      </w:rPr>
    </w:lvl>
    <w:lvl w:ilvl="1" w:tplc="94608B32">
      <w:numFmt w:val="bullet"/>
      <w:lvlText w:val="•"/>
      <w:lvlJc w:val="left"/>
      <w:pPr>
        <w:ind w:left="1591" w:hanging="358"/>
      </w:pPr>
      <w:rPr>
        <w:rFonts w:hint="default"/>
        <w:lang w:val="fr-FR" w:eastAsia="en-US" w:bidi="ar-SA"/>
      </w:rPr>
    </w:lvl>
    <w:lvl w:ilvl="2" w:tplc="62D2A2E4">
      <w:numFmt w:val="bullet"/>
      <w:lvlText w:val="•"/>
      <w:lvlJc w:val="left"/>
      <w:pPr>
        <w:ind w:left="2422" w:hanging="358"/>
      </w:pPr>
      <w:rPr>
        <w:rFonts w:hint="default"/>
        <w:lang w:val="fr-FR" w:eastAsia="en-US" w:bidi="ar-SA"/>
      </w:rPr>
    </w:lvl>
    <w:lvl w:ilvl="3" w:tplc="967C95BE">
      <w:numFmt w:val="bullet"/>
      <w:lvlText w:val="•"/>
      <w:lvlJc w:val="left"/>
      <w:pPr>
        <w:ind w:left="3253" w:hanging="358"/>
      </w:pPr>
      <w:rPr>
        <w:rFonts w:hint="default"/>
        <w:lang w:val="fr-FR" w:eastAsia="en-US" w:bidi="ar-SA"/>
      </w:rPr>
    </w:lvl>
    <w:lvl w:ilvl="4" w:tplc="3F6A27D0">
      <w:numFmt w:val="bullet"/>
      <w:lvlText w:val="•"/>
      <w:lvlJc w:val="left"/>
      <w:pPr>
        <w:ind w:left="4084" w:hanging="358"/>
      </w:pPr>
      <w:rPr>
        <w:rFonts w:hint="default"/>
        <w:lang w:val="fr-FR" w:eastAsia="en-US" w:bidi="ar-SA"/>
      </w:rPr>
    </w:lvl>
    <w:lvl w:ilvl="5" w:tplc="DE608940">
      <w:numFmt w:val="bullet"/>
      <w:lvlText w:val="•"/>
      <w:lvlJc w:val="left"/>
      <w:pPr>
        <w:ind w:left="4916" w:hanging="358"/>
      </w:pPr>
      <w:rPr>
        <w:rFonts w:hint="default"/>
        <w:lang w:val="fr-FR" w:eastAsia="en-US" w:bidi="ar-SA"/>
      </w:rPr>
    </w:lvl>
    <w:lvl w:ilvl="6" w:tplc="CC6CC5F6">
      <w:numFmt w:val="bullet"/>
      <w:lvlText w:val="•"/>
      <w:lvlJc w:val="left"/>
      <w:pPr>
        <w:ind w:left="5747" w:hanging="358"/>
      </w:pPr>
      <w:rPr>
        <w:rFonts w:hint="default"/>
        <w:lang w:val="fr-FR" w:eastAsia="en-US" w:bidi="ar-SA"/>
      </w:rPr>
    </w:lvl>
    <w:lvl w:ilvl="7" w:tplc="040C9896">
      <w:numFmt w:val="bullet"/>
      <w:lvlText w:val="•"/>
      <w:lvlJc w:val="left"/>
      <w:pPr>
        <w:ind w:left="6578" w:hanging="358"/>
      </w:pPr>
      <w:rPr>
        <w:rFonts w:hint="default"/>
        <w:lang w:val="fr-FR" w:eastAsia="en-US" w:bidi="ar-SA"/>
      </w:rPr>
    </w:lvl>
    <w:lvl w:ilvl="8" w:tplc="49E68AFA">
      <w:numFmt w:val="bullet"/>
      <w:lvlText w:val="•"/>
      <w:lvlJc w:val="left"/>
      <w:pPr>
        <w:ind w:left="7409" w:hanging="358"/>
      </w:pPr>
      <w:rPr>
        <w:rFonts w:hint="default"/>
        <w:lang w:val="fr-FR" w:eastAsia="en-US" w:bidi="ar-SA"/>
      </w:rPr>
    </w:lvl>
  </w:abstractNum>
  <w:abstractNum w:abstractNumId="1" w15:restartNumberingAfterBreak="0">
    <w:nsid w:val="0F6F4223"/>
    <w:multiLevelType w:val="hybridMultilevel"/>
    <w:tmpl w:val="EBACE03C"/>
    <w:lvl w:ilvl="0" w:tplc="23909148">
      <w:numFmt w:val="bullet"/>
      <w:lvlText w:val="●"/>
      <w:lvlJc w:val="left"/>
      <w:pPr>
        <w:ind w:left="764" w:hanging="358"/>
      </w:pPr>
      <w:rPr>
        <w:rFonts w:ascii="Tahoma" w:eastAsia="Tahoma" w:hAnsi="Tahoma" w:cs="Tahoma" w:hint="default"/>
        <w:b w:val="0"/>
        <w:bCs w:val="0"/>
        <w:i w:val="0"/>
        <w:iCs w:val="0"/>
        <w:spacing w:val="0"/>
        <w:w w:val="99"/>
        <w:sz w:val="24"/>
        <w:szCs w:val="24"/>
        <w:lang w:val="fr-FR" w:eastAsia="en-US" w:bidi="ar-SA"/>
      </w:rPr>
    </w:lvl>
    <w:lvl w:ilvl="1" w:tplc="F4782384">
      <w:numFmt w:val="bullet"/>
      <w:lvlText w:val="•"/>
      <w:lvlJc w:val="left"/>
      <w:pPr>
        <w:ind w:left="1591" w:hanging="358"/>
      </w:pPr>
      <w:rPr>
        <w:rFonts w:hint="default"/>
        <w:lang w:val="fr-FR" w:eastAsia="en-US" w:bidi="ar-SA"/>
      </w:rPr>
    </w:lvl>
    <w:lvl w:ilvl="2" w:tplc="DE783AD2">
      <w:numFmt w:val="bullet"/>
      <w:lvlText w:val="•"/>
      <w:lvlJc w:val="left"/>
      <w:pPr>
        <w:ind w:left="2422" w:hanging="358"/>
      </w:pPr>
      <w:rPr>
        <w:rFonts w:hint="default"/>
        <w:lang w:val="fr-FR" w:eastAsia="en-US" w:bidi="ar-SA"/>
      </w:rPr>
    </w:lvl>
    <w:lvl w:ilvl="3" w:tplc="F0DA81FE">
      <w:numFmt w:val="bullet"/>
      <w:lvlText w:val="•"/>
      <w:lvlJc w:val="left"/>
      <w:pPr>
        <w:ind w:left="3253" w:hanging="358"/>
      </w:pPr>
      <w:rPr>
        <w:rFonts w:hint="default"/>
        <w:lang w:val="fr-FR" w:eastAsia="en-US" w:bidi="ar-SA"/>
      </w:rPr>
    </w:lvl>
    <w:lvl w:ilvl="4" w:tplc="81A2B110">
      <w:numFmt w:val="bullet"/>
      <w:lvlText w:val="•"/>
      <w:lvlJc w:val="left"/>
      <w:pPr>
        <w:ind w:left="4084" w:hanging="358"/>
      </w:pPr>
      <w:rPr>
        <w:rFonts w:hint="default"/>
        <w:lang w:val="fr-FR" w:eastAsia="en-US" w:bidi="ar-SA"/>
      </w:rPr>
    </w:lvl>
    <w:lvl w:ilvl="5" w:tplc="5D806878">
      <w:numFmt w:val="bullet"/>
      <w:lvlText w:val="•"/>
      <w:lvlJc w:val="left"/>
      <w:pPr>
        <w:ind w:left="4916" w:hanging="358"/>
      </w:pPr>
      <w:rPr>
        <w:rFonts w:hint="default"/>
        <w:lang w:val="fr-FR" w:eastAsia="en-US" w:bidi="ar-SA"/>
      </w:rPr>
    </w:lvl>
    <w:lvl w:ilvl="6" w:tplc="47365B68">
      <w:numFmt w:val="bullet"/>
      <w:lvlText w:val="•"/>
      <w:lvlJc w:val="left"/>
      <w:pPr>
        <w:ind w:left="5747" w:hanging="358"/>
      </w:pPr>
      <w:rPr>
        <w:rFonts w:hint="default"/>
        <w:lang w:val="fr-FR" w:eastAsia="en-US" w:bidi="ar-SA"/>
      </w:rPr>
    </w:lvl>
    <w:lvl w:ilvl="7" w:tplc="3DA0797C">
      <w:numFmt w:val="bullet"/>
      <w:lvlText w:val="•"/>
      <w:lvlJc w:val="left"/>
      <w:pPr>
        <w:ind w:left="6578" w:hanging="358"/>
      </w:pPr>
      <w:rPr>
        <w:rFonts w:hint="default"/>
        <w:lang w:val="fr-FR" w:eastAsia="en-US" w:bidi="ar-SA"/>
      </w:rPr>
    </w:lvl>
    <w:lvl w:ilvl="8" w:tplc="2286D5E2">
      <w:numFmt w:val="bullet"/>
      <w:lvlText w:val="•"/>
      <w:lvlJc w:val="left"/>
      <w:pPr>
        <w:ind w:left="7409" w:hanging="358"/>
      </w:pPr>
      <w:rPr>
        <w:rFonts w:hint="default"/>
        <w:lang w:val="fr-FR" w:eastAsia="en-US" w:bidi="ar-SA"/>
      </w:rPr>
    </w:lvl>
  </w:abstractNum>
  <w:abstractNum w:abstractNumId="2" w15:restartNumberingAfterBreak="0">
    <w:nsid w:val="21086C1B"/>
    <w:multiLevelType w:val="hybridMultilevel"/>
    <w:tmpl w:val="2C182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5C2281"/>
    <w:multiLevelType w:val="multilevel"/>
    <w:tmpl w:val="03481A32"/>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CC3482"/>
    <w:multiLevelType w:val="hybridMultilevel"/>
    <w:tmpl w:val="2214C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E07007"/>
    <w:multiLevelType w:val="hybridMultilevel"/>
    <w:tmpl w:val="34168C98"/>
    <w:lvl w:ilvl="0" w:tplc="0AE8B2D0">
      <w:start w:val="1"/>
      <w:numFmt w:val="decimal"/>
      <w:lvlText w:val="%1."/>
      <w:lvlJc w:val="left"/>
      <w:pPr>
        <w:ind w:left="764" w:hanging="358"/>
      </w:pPr>
      <w:rPr>
        <w:rFonts w:ascii="Tahoma" w:eastAsia="Tahoma" w:hAnsi="Tahoma" w:cs="Tahoma" w:hint="default"/>
        <w:b w:val="0"/>
        <w:bCs w:val="0"/>
        <w:i w:val="0"/>
        <w:iCs w:val="0"/>
        <w:spacing w:val="0"/>
        <w:w w:val="91"/>
        <w:sz w:val="24"/>
        <w:szCs w:val="24"/>
        <w:lang w:val="fr-FR" w:eastAsia="en-US" w:bidi="ar-SA"/>
      </w:rPr>
    </w:lvl>
    <w:lvl w:ilvl="1" w:tplc="CA50140E">
      <w:numFmt w:val="bullet"/>
      <w:lvlText w:val="○"/>
      <w:lvlJc w:val="left"/>
      <w:pPr>
        <w:ind w:left="1482" w:hanging="358"/>
      </w:pPr>
      <w:rPr>
        <w:rFonts w:ascii="Tahoma" w:eastAsia="Tahoma" w:hAnsi="Tahoma" w:cs="Tahoma" w:hint="default"/>
        <w:b w:val="0"/>
        <w:bCs w:val="0"/>
        <w:i w:val="0"/>
        <w:iCs w:val="0"/>
        <w:spacing w:val="0"/>
        <w:w w:val="99"/>
        <w:sz w:val="24"/>
        <w:szCs w:val="24"/>
        <w:lang w:val="fr-FR" w:eastAsia="en-US" w:bidi="ar-SA"/>
      </w:rPr>
    </w:lvl>
    <w:lvl w:ilvl="2" w:tplc="AA9E1642">
      <w:numFmt w:val="bullet"/>
      <w:lvlText w:val="•"/>
      <w:lvlJc w:val="left"/>
      <w:pPr>
        <w:ind w:left="2323" w:hanging="358"/>
      </w:pPr>
      <w:rPr>
        <w:rFonts w:hint="default"/>
        <w:lang w:val="fr-FR" w:eastAsia="en-US" w:bidi="ar-SA"/>
      </w:rPr>
    </w:lvl>
    <w:lvl w:ilvl="3" w:tplc="39F0FA20">
      <w:numFmt w:val="bullet"/>
      <w:lvlText w:val="•"/>
      <w:lvlJc w:val="left"/>
      <w:pPr>
        <w:ind w:left="3167" w:hanging="358"/>
      </w:pPr>
      <w:rPr>
        <w:rFonts w:hint="default"/>
        <w:lang w:val="fr-FR" w:eastAsia="en-US" w:bidi="ar-SA"/>
      </w:rPr>
    </w:lvl>
    <w:lvl w:ilvl="4" w:tplc="1F845F72">
      <w:numFmt w:val="bullet"/>
      <w:lvlText w:val="•"/>
      <w:lvlJc w:val="left"/>
      <w:pPr>
        <w:ind w:left="4010" w:hanging="358"/>
      </w:pPr>
      <w:rPr>
        <w:rFonts w:hint="default"/>
        <w:lang w:val="fr-FR" w:eastAsia="en-US" w:bidi="ar-SA"/>
      </w:rPr>
    </w:lvl>
    <w:lvl w:ilvl="5" w:tplc="2898A8F8">
      <w:numFmt w:val="bullet"/>
      <w:lvlText w:val="•"/>
      <w:lvlJc w:val="left"/>
      <w:pPr>
        <w:ind w:left="4854" w:hanging="358"/>
      </w:pPr>
      <w:rPr>
        <w:rFonts w:hint="default"/>
        <w:lang w:val="fr-FR" w:eastAsia="en-US" w:bidi="ar-SA"/>
      </w:rPr>
    </w:lvl>
    <w:lvl w:ilvl="6" w:tplc="9EA6E96E">
      <w:numFmt w:val="bullet"/>
      <w:lvlText w:val="•"/>
      <w:lvlJc w:val="left"/>
      <w:pPr>
        <w:ind w:left="5698" w:hanging="358"/>
      </w:pPr>
      <w:rPr>
        <w:rFonts w:hint="default"/>
        <w:lang w:val="fr-FR" w:eastAsia="en-US" w:bidi="ar-SA"/>
      </w:rPr>
    </w:lvl>
    <w:lvl w:ilvl="7" w:tplc="BE765FBE">
      <w:numFmt w:val="bullet"/>
      <w:lvlText w:val="•"/>
      <w:lvlJc w:val="left"/>
      <w:pPr>
        <w:ind w:left="6541" w:hanging="358"/>
      </w:pPr>
      <w:rPr>
        <w:rFonts w:hint="default"/>
        <w:lang w:val="fr-FR" w:eastAsia="en-US" w:bidi="ar-SA"/>
      </w:rPr>
    </w:lvl>
    <w:lvl w:ilvl="8" w:tplc="5D5AD6F6">
      <w:numFmt w:val="bullet"/>
      <w:lvlText w:val="•"/>
      <w:lvlJc w:val="left"/>
      <w:pPr>
        <w:ind w:left="7385" w:hanging="358"/>
      </w:pPr>
      <w:rPr>
        <w:rFonts w:hint="default"/>
        <w:lang w:val="fr-FR" w:eastAsia="en-US" w:bidi="ar-SA"/>
      </w:rPr>
    </w:lvl>
  </w:abstractNum>
  <w:abstractNum w:abstractNumId="6" w15:restartNumberingAfterBreak="0">
    <w:nsid w:val="359379B1"/>
    <w:multiLevelType w:val="hybridMultilevel"/>
    <w:tmpl w:val="FA205708"/>
    <w:lvl w:ilvl="0" w:tplc="31E6998E">
      <w:start w:val="1"/>
      <w:numFmt w:val="decimal"/>
      <w:lvlText w:val="%1."/>
      <w:lvlJc w:val="left"/>
      <w:pPr>
        <w:ind w:left="720" w:hanging="360"/>
      </w:pPr>
      <w:rPr>
        <w:color w:val="0F4761" w:themeColor="accent1" w:themeShade="B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650648"/>
    <w:multiLevelType w:val="hybridMultilevel"/>
    <w:tmpl w:val="4DDC7E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DC3441"/>
    <w:multiLevelType w:val="hybridMultilevel"/>
    <w:tmpl w:val="E32EF8FC"/>
    <w:lvl w:ilvl="0" w:tplc="60C4D26C">
      <w:start w:val="1"/>
      <w:numFmt w:val="decimal"/>
      <w:lvlText w:val="%1."/>
      <w:lvlJc w:val="left"/>
      <w:pPr>
        <w:ind w:left="764" w:hanging="358"/>
      </w:pPr>
      <w:rPr>
        <w:rFonts w:ascii="Tahoma" w:eastAsia="Tahoma" w:hAnsi="Tahoma" w:cs="Tahoma" w:hint="default"/>
        <w:b w:val="0"/>
        <w:bCs w:val="0"/>
        <w:i w:val="0"/>
        <w:iCs w:val="0"/>
        <w:spacing w:val="0"/>
        <w:w w:val="91"/>
        <w:sz w:val="24"/>
        <w:szCs w:val="24"/>
        <w:lang w:val="fr-FR" w:eastAsia="en-US" w:bidi="ar-SA"/>
      </w:rPr>
    </w:lvl>
    <w:lvl w:ilvl="1" w:tplc="17F69E1C">
      <w:numFmt w:val="bullet"/>
      <w:lvlText w:val="•"/>
      <w:lvlJc w:val="left"/>
      <w:pPr>
        <w:ind w:left="1591" w:hanging="358"/>
      </w:pPr>
      <w:rPr>
        <w:rFonts w:hint="default"/>
        <w:lang w:val="fr-FR" w:eastAsia="en-US" w:bidi="ar-SA"/>
      </w:rPr>
    </w:lvl>
    <w:lvl w:ilvl="2" w:tplc="257C781A">
      <w:numFmt w:val="bullet"/>
      <w:lvlText w:val="•"/>
      <w:lvlJc w:val="left"/>
      <w:pPr>
        <w:ind w:left="2422" w:hanging="358"/>
      </w:pPr>
      <w:rPr>
        <w:rFonts w:hint="default"/>
        <w:lang w:val="fr-FR" w:eastAsia="en-US" w:bidi="ar-SA"/>
      </w:rPr>
    </w:lvl>
    <w:lvl w:ilvl="3" w:tplc="F50211EA">
      <w:numFmt w:val="bullet"/>
      <w:lvlText w:val="•"/>
      <w:lvlJc w:val="left"/>
      <w:pPr>
        <w:ind w:left="3253" w:hanging="358"/>
      </w:pPr>
      <w:rPr>
        <w:rFonts w:hint="default"/>
        <w:lang w:val="fr-FR" w:eastAsia="en-US" w:bidi="ar-SA"/>
      </w:rPr>
    </w:lvl>
    <w:lvl w:ilvl="4" w:tplc="BB344362">
      <w:numFmt w:val="bullet"/>
      <w:lvlText w:val="•"/>
      <w:lvlJc w:val="left"/>
      <w:pPr>
        <w:ind w:left="4084" w:hanging="358"/>
      </w:pPr>
      <w:rPr>
        <w:rFonts w:hint="default"/>
        <w:lang w:val="fr-FR" w:eastAsia="en-US" w:bidi="ar-SA"/>
      </w:rPr>
    </w:lvl>
    <w:lvl w:ilvl="5" w:tplc="5DA85062">
      <w:numFmt w:val="bullet"/>
      <w:lvlText w:val="•"/>
      <w:lvlJc w:val="left"/>
      <w:pPr>
        <w:ind w:left="4916" w:hanging="358"/>
      </w:pPr>
      <w:rPr>
        <w:rFonts w:hint="default"/>
        <w:lang w:val="fr-FR" w:eastAsia="en-US" w:bidi="ar-SA"/>
      </w:rPr>
    </w:lvl>
    <w:lvl w:ilvl="6" w:tplc="1FD471AA">
      <w:numFmt w:val="bullet"/>
      <w:lvlText w:val="•"/>
      <w:lvlJc w:val="left"/>
      <w:pPr>
        <w:ind w:left="5747" w:hanging="358"/>
      </w:pPr>
      <w:rPr>
        <w:rFonts w:hint="default"/>
        <w:lang w:val="fr-FR" w:eastAsia="en-US" w:bidi="ar-SA"/>
      </w:rPr>
    </w:lvl>
    <w:lvl w:ilvl="7" w:tplc="EDAEEA48">
      <w:numFmt w:val="bullet"/>
      <w:lvlText w:val="•"/>
      <w:lvlJc w:val="left"/>
      <w:pPr>
        <w:ind w:left="6578" w:hanging="358"/>
      </w:pPr>
      <w:rPr>
        <w:rFonts w:hint="default"/>
        <w:lang w:val="fr-FR" w:eastAsia="en-US" w:bidi="ar-SA"/>
      </w:rPr>
    </w:lvl>
    <w:lvl w:ilvl="8" w:tplc="66B49DDE">
      <w:numFmt w:val="bullet"/>
      <w:lvlText w:val="•"/>
      <w:lvlJc w:val="left"/>
      <w:pPr>
        <w:ind w:left="7409" w:hanging="358"/>
      </w:pPr>
      <w:rPr>
        <w:rFonts w:hint="default"/>
        <w:lang w:val="fr-FR" w:eastAsia="en-US" w:bidi="ar-SA"/>
      </w:rPr>
    </w:lvl>
  </w:abstractNum>
  <w:abstractNum w:abstractNumId="9" w15:restartNumberingAfterBreak="0">
    <w:nsid w:val="406815E8"/>
    <w:multiLevelType w:val="hybridMultilevel"/>
    <w:tmpl w:val="4CFA9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E4916"/>
    <w:multiLevelType w:val="multilevel"/>
    <w:tmpl w:val="4D729F5A"/>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F050C9"/>
    <w:multiLevelType w:val="hybridMultilevel"/>
    <w:tmpl w:val="CC3CC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800667"/>
    <w:multiLevelType w:val="hybridMultilevel"/>
    <w:tmpl w:val="B61C0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FE2B0B"/>
    <w:multiLevelType w:val="hybridMultilevel"/>
    <w:tmpl w:val="1BAAB62A"/>
    <w:lvl w:ilvl="0" w:tplc="E0C23442">
      <w:start w:val="1"/>
      <w:numFmt w:val="decimal"/>
      <w:lvlText w:val="%1."/>
      <w:lvlJc w:val="left"/>
      <w:pPr>
        <w:ind w:left="764" w:hanging="358"/>
      </w:pPr>
      <w:rPr>
        <w:rFonts w:ascii="Tahoma" w:eastAsia="Tahoma" w:hAnsi="Tahoma" w:cs="Tahoma" w:hint="default"/>
        <w:b w:val="0"/>
        <w:bCs w:val="0"/>
        <w:i w:val="0"/>
        <w:iCs w:val="0"/>
        <w:spacing w:val="0"/>
        <w:w w:val="91"/>
        <w:sz w:val="24"/>
        <w:szCs w:val="24"/>
        <w:lang w:val="fr-FR" w:eastAsia="en-US" w:bidi="ar-SA"/>
      </w:rPr>
    </w:lvl>
    <w:lvl w:ilvl="1" w:tplc="3A9856C8">
      <w:numFmt w:val="bullet"/>
      <w:lvlText w:val="●"/>
      <w:lvlJc w:val="left"/>
      <w:pPr>
        <w:ind w:left="764" w:hanging="358"/>
      </w:pPr>
      <w:rPr>
        <w:rFonts w:ascii="Tahoma" w:eastAsia="Tahoma" w:hAnsi="Tahoma" w:cs="Tahoma" w:hint="default"/>
        <w:b w:val="0"/>
        <w:bCs w:val="0"/>
        <w:i w:val="0"/>
        <w:iCs w:val="0"/>
        <w:spacing w:val="0"/>
        <w:w w:val="99"/>
        <w:sz w:val="24"/>
        <w:szCs w:val="24"/>
        <w:lang w:val="fr-FR" w:eastAsia="en-US" w:bidi="ar-SA"/>
      </w:rPr>
    </w:lvl>
    <w:lvl w:ilvl="2" w:tplc="A21CBDAA">
      <w:numFmt w:val="bullet"/>
      <w:lvlText w:val="•"/>
      <w:lvlJc w:val="left"/>
      <w:pPr>
        <w:ind w:left="2422" w:hanging="358"/>
      </w:pPr>
      <w:rPr>
        <w:rFonts w:hint="default"/>
        <w:lang w:val="fr-FR" w:eastAsia="en-US" w:bidi="ar-SA"/>
      </w:rPr>
    </w:lvl>
    <w:lvl w:ilvl="3" w:tplc="A6BAB94A">
      <w:numFmt w:val="bullet"/>
      <w:lvlText w:val="•"/>
      <w:lvlJc w:val="left"/>
      <w:pPr>
        <w:ind w:left="3253" w:hanging="358"/>
      </w:pPr>
      <w:rPr>
        <w:rFonts w:hint="default"/>
        <w:lang w:val="fr-FR" w:eastAsia="en-US" w:bidi="ar-SA"/>
      </w:rPr>
    </w:lvl>
    <w:lvl w:ilvl="4" w:tplc="F0905F7E">
      <w:numFmt w:val="bullet"/>
      <w:lvlText w:val="•"/>
      <w:lvlJc w:val="left"/>
      <w:pPr>
        <w:ind w:left="4084" w:hanging="358"/>
      </w:pPr>
      <w:rPr>
        <w:rFonts w:hint="default"/>
        <w:lang w:val="fr-FR" w:eastAsia="en-US" w:bidi="ar-SA"/>
      </w:rPr>
    </w:lvl>
    <w:lvl w:ilvl="5" w:tplc="EF5A1860">
      <w:numFmt w:val="bullet"/>
      <w:lvlText w:val="•"/>
      <w:lvlJc w:val="left"/>
      <w:pPr>
        <w:ind w:left="4916" w:hanging="358"/>
      </w:pPr>
      <w:rPr>
        <w:rFonts w:hint="default"/>
        <w:lang w:val="fr-FR" w:eastAsia="en-US" w:bidi="ar-SA"/>
      </w:rPr>
    </w:lvl>
    <w:lvl w:ilvl="6" w:tplc="5ACE0B76">
      <w:numFmt w:val="bullet"/>
      <w:lvlText w:val="•"/>
      <w:lvlJc w:val="left"/>
      <w:pPr>
        <w:ind w:left="5747" w:hanging="358"/>
      </w:pPr>
      <w:rPr>
        <w:rFonts w:hint="default"/>
        <w:lang w:val="fr-FR" w:eastAsia="en-US" w:bidi="ar-SA"/>
      </w:rPr>
    </w:lvl>
    <w:lvl w:ilvl="7" w:tplc="F89E73D0">
      <w:numFmt w:val="bullet"/>
      <w:lvlText w:val="•"/>
      <w:lvlJc w:val="left"/>
      <w:pPr>
        <w:ind w:left="6578" w:hanging="358"/>
      </w:pPr>
      <w:rPr>
        <w:rFonts w:hint="default"/>
        <w:lang w:val="fr-FR" w:eastAsia="en-US" w:bidi="ar-SA"/>
      </w:rPr>
    </w:lvl>
    <w:lvl w:ilvl="8" w:tplc="90488FDA">
      <w:numFmt w:val="bullet"/>
      <w:lvlText w:val="•"/>
      <w:lvlJc w:val="left"/>
      <w:pPr>
        <w:ind w:left="7409" w:hanging="358"/>
      </w:pPr>
      <w:rPr>
        <w:rFonts w:hint="default"/>
        <w:lang w:val="fr-FR" w:eastAsia="en-US" w:bidi="ar-SA"/>
      </w:rPr>
    </w:lvl>
  </w:abstractNum>
  <w:abstractNum w:abstractNumId="14" w15:restartNumberingAfterBreak="0">
    <w:nsid w:val="66A338EF"/>
    <w:multiLevelType w:val="hybridMultilevel"/>
    <w:tmpl w:val="AB64C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034657"/>
    <w:multiLevelType w:val="hybridMultilevel"/>
    <w:tmpl w:val="81588708"/>
    <w:lvl w:ilvl="0" w:tplc="31E6998E">
      <w:start w:val="1"/>
      <w:numFmt w:val="decimal"/>
      <w:lvlText w:val="%1."/>
      <w:lvlJc w:val="left"/>
      <w:pPr>
        <w:ind w:left="720" w:hanging="360"/>
      </w:pPr>
      <w:rPr>
        <w:color w:val="0F4761" w:themeColor="accent1" w:themeShade="B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EA548D"/>
    <w:multiLevelType w:val="hybridMultilevel"/>
    <w:tmpl w:val="EEBE7496"/>
    <w:lvl w:ilvl="0" w:tplc="2DB01FD2">
      <w:numFmt w:val="bullet"/>
      <w:lvlText w:val="●"/>
      <w:lvlJc w:val="left"/>
      <w:pPr>
        <w:ind w:left="765" w:hanging="359"/>
      </w:pPr>
      <w:rPr>
        <w:rFonts w:ascii="Tahoma" w:eastAsia="Tahoma" w:hAnsi="Tahoma" w:cs="Tahoma" w:hint="default"/>
        <w:b w:val="0"/>
        <w:bCs w:val="0"/>
        <w:i w:val="0"/>
        <w:iCs w:val="0"/>
        <w:spacing w:val="0"/>
        <w:w w:val="99"/>
        <w:sz w:val="24"/>
        <w:szCs w:val="24"/>
        <w:lang w:val="fr-FR" w:eastAsia="en-US" w:bidi="ar-SA"/>
      </w:rPr>
    </w:lvl>
    <w:lvl w:ilvl="1" w:tplc="05B6804E">
      <w:numFmt w:val="bullet"/>
      <w:lvlText w:val="•"/>
      <w:lvlJc w:val="left"/>
      <w:pPr>
        <w:ind w:left="1591" w:hanging="359"/>
      </w:pPr>
      <w:rPr>
        <w:rFonts w:hint="default"/>
        <w:lang w:val="fr-FR" w:eastAsia="en-US" w:bidi="ar-SA"/>
      </w:rPr>
    </w:lvl>
    <w:lvl w:ilvl="2" w:tplc="AB765C52">
      <w:numFmt w:val="bullet"/>
      <w:lvlText w:val="•"/>
      <w:lvlJc w:val="left"/>
      <w:pPr>
        <w:ind w:left="2422" w:hanging="359"/>
      </w:pPr>
      <w:rPr>
        <w:rFonts w:hint="default"/>
        <w:lang w:val="fr-FR" w:eastAsia="en-US" w:bidi="ar-SA"/>
      </w:rPr>
    </w:lvl>
    <w:lvl w:ilvl="3" w:tplc="3C2EFBF4">
      <w:numFmt w:val="bullet"/>
      <w:lvlText w:val="•"/>
      <w:lvlJc w:val="left"/>
      <w:pPr>
        <w:ind w:left="3253" w:hanging="359"/>
      </w:pPr>
      <w:rPr>
        <w:rFonts w:hint="default"/>
        <w:lang w:val="fr-FR" w:eastAsia="en-US" w:bidi="ar-SA"/>
      </w:rPr>
    </w:lvl>
    <w:lvl w:ilvl="4" w:tplc="659EE542">
      <w:numFmt w:val="bullet"/>
      <w:lvlText w:val="•"/>
      <w:lvlJc w:val="left"/>
      <w:pPr>
        <w:ind w:left="4084" w:hanging="359"/>
      </w:pPr>
      <w:rPr>
        <w:rFonts w:hint="default"/>
        <w:lang w:val="fr-FR" w:eastAsia="en-US" w:bidi="ar-SA"/>
      </w:rPr>
    </w:lvl>
    <w:lvl w:ilvl="5" w:tplc="CB18E3B2">
      <w:numFmt w:val="bullet"/>
      <w:lvlText w:val="•"/>
      <w:lvlJc w:val="left"/>
      <w:pPr>
        <w:ind w:left="4916" w:hanging="359"/>
      </w:pPr>
      <w:rPr>
        <w:rFonts w:hint="default"/>
        <w:lang w:val="fr-FR" w:eastAsia="en-US" w:bidi="ar-SA"/>
      </w:rPr>
    </w:lvl>
    <w:lvl w:ilvl="6" w:tplc="B1C8C7E2">
      <w:numFmt w:val="bullet"/>
      <w:lvlText w:val="•"/>
      <w:lvlJc w:val="left"/>
      <w:pPr>
        <w:ind w:left="5747" w:hanging="359"/>
      </w:pPr>
      <w:rPr>
        <w:rFonts w:hint="default"/>
        <w:lang w:val="fr-FR" w:eastAsia="en-US" w:bidi="ar-SA"/>
      </w:rPr>
    </w:lvl>
    <w:lvl w:ilvl="7" w:tplc="A90EF5A0">
      <w:numFmt w:val="bullet"/>
      <w:lvlText w:val="•"/>
      <w:lvlJc w:val="left"/>
      <w:pPr>
        <w:ind w:left="6578" w:hanging="359"/>
      </w:pPr>
      <w:rPr>
        <w:rFonts w:hint="default"/>
        <w:lang w:val="fr-FR" w:eastAsia="en-US" w:bidi="ar-SA"/>
      </w:rPr>
    </w:lvl>
    <w:lvl w:ilvl="8" w:tplc="C570E38E">
      <w:numFmt w:val="bullet"/>
      <w:lvlText w:val="•"/>
      <w:lvlJc w:val="left"/>
      <w:pPr>
        <w:ind w:left="7409" w:hanging="359"/>
      </w:pPr>
      <w:rPr>
        <w:rFonts w:hint="default"/>
        <w:lang w:val="fr-FR" w:eastAsia="en-US" w:bidi="ar-SA"/>
      </w:rPr>
    </w:lvl>
  </w:abstractNum>
  <w:abstractNum w:abstractNumId="17" w15:restartNumberingAfterBreak="0">
    <w:nsid w:val="77177BD8"/>
    <w:multiLevelType w:val="hybridMultilevel"/>
    <w:tmpl w:val="D8E0BE22"/>
    <w:lvl w:ilvl="0" w:tplc="BE9287C2">
      <w:numFmt w:val="bullet"/>
      <w:lvlText w:val="❖"/>
      <w:lvlJc w:val="left"/>
      <w:pPr>
        <w:ind w:left="764" w:hanging="358"/>
      </w:pPr>
      <w:rPr>
        <w:rFonts w:ascii="Segoe UI Symbol" w:eastAsia="Segoe UI Symbol" w:hAnsi="Segoe UI Symbol" w:cs="Segoe UI Symbol" w:hint="default"/>
        <w:b w:val="0"/>
        <w:bCs w:val="0"/>
        <w:i w:val="0"/>
        <w:iCs w:val="0"/>
        <w:spacing w:val="0"/>
        <w:w w:val="99"/>
        <w:sz w:val="24"/>
        <w:szCs w:val="24"/>
        <w:lang w:val="fr-FR" w:eastAsia="en-US" w:bidi="ar-SA"/>
      </w:rPr>
    </w:lvl>
    <w:lvl w:ilvl="1" w:tplc="C82E3290">
      <w:numFmt w:val="bullet"/>
      <w:lvlText w:val="•"/>
      <w:lvlJc w:val="left"/>
      <w:pPr>
        <w:ind w:left="1591" w:hanging="358"/>
      </w:pPr>
      <w:rPr>
        <w:rFonts w:hint="default"/>
        <w:lang w:val="fr-FR" w:eastAsia="en-US" w:bidi="ar-SA"/>
      </w:rPr>
    </w:lvl>
    <w:lvl w:ilvl="2" w:tplc="3712FE96">
      <w:numFmt w:val="bullet"/>
      <w:lvlText w:val="•"/>
      <w:lvlJc w:val="left"/>
      <w:pPr>
        <w:ind w:left="2422" w:hanging="358"/>
      </w:pPr>
      <w:rPr>
        <w:rFonts w:hint="default"/>
        <w:lang w:val="fr-FR" w:eastAsia="en-US" w:bidi="ar-SA"/>
      </w:rPr>
    </w:lvl>
    <w:lvl w:ilvl="3" w:tplc="81CCFD50">
      <w:numFmt w:val="bullet"/>
      <w:lvlText w:val="•"/>
      <w:lvlJc w:val="left"/>
      <w:pPr>
        <w:ind w:left="3253" w:hanging="358"/>
      </w:pPr>
      <w:rPr>
        <w:rFonts w:hint="default"/>
        <w:lang w:val="fr-FR" w:eastAsia="en-US" w:bidi="ar-SA"/>
      </w:rPr>
    </w:lvl>
    <w:lvl w:ilvl="4" w:tplc="96A6E596">
      <w:numFmt w:val="bullet"/>
      <w:lvlText w:val="•"/>
      <w:lvlJc w:val="left"/>
      <w:pPr>
        <w:ind w:left="4084" w:hanging="358"/>
      </w:pPr>
      <w:rPr>
        <w:rFonts w:hint="default"/>
        <w:lang w:val="fr-FR" w:eastAsia="en-US" w:bidi="ar-SA"/>
      </w:rPr>
    </w:lvl>
    <w:lvl w:ilvl="5" w:tplc="55343DA6">
      <w:numFmt w:val="bullet"/>
      <w:lvlText w:val="•"/>
      <w:lvlJc w:val="left"/>
      <w:pPr>
        <w:ind w:left="4916" w:hanging="358"/>
      </w:pPr>
      <w:rPr>
        <w:rFonts w:hint="default"/>
        <w:lang w:val="fr-FR" w:eastAsia="en-US" w:bidi="ar-SA"/>
      </w:rPr>
    </w:lvl>
    <w:lvl w:ilvl="6" w:tplc="84484F46">
      <w:numFmt w:val="bullet"/>
      <w:lvlText w:val="•"/>
      <w:lvlJc w:val="left"/>
      <w:pPr>
        <w:ind w:left="5747" w:hanging="358"/>
      </w:pPr>
      <w:rPr>
        <w:rFonts w:hint="default"/>
        <w:lang w:val="fr-FR" w:eastAsia="en-US" w:bidi="ar-SA"/>
      </w:rPr>
    </w:lvl>
    <w:lvl w:ilvl="7" w:tplc="7EBEE61A">
      <w:numFmt w:val="bullet"/>
      <w:lvlText w:val="•"/>
      <w:lvlJc w:val="left"/>
      <w:pPr>
        <w:ind w:left="6578" w:hanging="358"/>
      </w:pPr>
      <w:rPr>
        <w:rFonts w:hint="default"/>
        <w:lang w:val="fr-FR" w:eastAsia="en-US" w:bidi="ar-SA"/>
      </w:rPr>
    </w:lvl>
    <w:lvl w:ilvl="8" w:tplc="FCEC75AE">
      <w:numFmt w:val="bullet"/>
      <w:lvlText w:val="•"/>
      <w:lvlJc w:val="left"/>
      <w:pPr>
        <w:ind w:left="7409" w:hanging="358"/>
      </w:pPr>
      <w:rPr>
        <w:rFonts w:hint="default"/>
        <w:lang w:val="fr-FR" w:eastAsia="en-US" w:bidi="ar-SA"/>
      </w:rPr>
    </w:lvl>
  </w:abstractNum>
  <w:abstractNum w:abstractNumId="18" w15:restartNumberingAfterBreak="0">
    <w:nsid w:val="79FC1239"/>
    <w:multiLevelType w:val="hybridMultilevel"/>
    <w:tmpl w:val="B220F654"/>
    <w:lvl w:ilvl="0" w:tplc="B1A47086">
      <w:numFmt w:val="bullet"/>
      <w:lvlText w:val="●"/>
      <w:lvlJc w:val="left"/>
      <w:pPr>
        <w:ind w:left="764" w:hanging="358"/>
      </w:pPr>
      <w:rPr>
        <w:rFonts w:ascii="Tahoma" w:eastAsia="Tahoma" w:hAnsi="Tahoma" w:cs="Tahoma" w:hint="default"/>
        <w:b w:val="0"/>
        <w:bCs w:val="0"/>
        <w:i w:val="0"/>
        <w:iCs w:val="0"/>
        <w:spacing w:val="0"/>
        <w:w w:val="99"/>
        <w:sz w:val="24"/>
        <w:szCs w:val="24"/>
        <w:lang w:val="fr-FR" w:eastAsia="en-US" w:bidi="ar-SA"/>
      </w:rPr>
    </w:lvl>
    <w:lvl w:ilvl="1" w:tplc="1E74AD5C">
      <w:numFmt w:val="bullet"/>
      <w:lvlText w:val="•"/>
      <w:lvlJc w:val="left"/>
      <w:pPr>
        <w:ind w:left="1591" w:hanging="358"/>
      </w:pPr>
      <w:rPr>
        <w:rFonts w:hint="default"/>
        <w:lang w:val="fr-FR" w:eastAsia="en-US" w:bidi="ar-SA"/>
      </w:rPr>
    </w:lvl>
    <w:lvl w:ilvl="2" w:tplc="27CAE7D6">
      <w:numFmt w:val="bullet"/>
      <w:lvlText w:val="•"/>
      <w:lvlJc w:val="left"/>
      <w:pPr>
        <w:ind w:left="2422" w:hanging="358"/>
      </w:pPr>
      <w:rPr>
        <w:rFonts w:hint="default"/>
        <w:lang w:val="fr-FR" w:eastAsia="en-US" w:bidi="ar-SA"/>
      </w:rPr>
    </w:lvl>
    <w:lvl w:ilvl="3" w:tplc="980C6B34">
      <w:numFmt w:val="bullet"/>
      <w:lvlText w:val="•"/>
      <w:lvlJc w:val="left"/>
      <w:pPr>
        <w:ind w:left="3253" w:hanging="358"/>
      </w:pPr>
      <w:rPr>
        <w:rFonts w:hint="default"/>
        <w:lang w:val="fr-FR" w:eastAsia="en-US" w:bidi="ar-SA"/>
      </w:rPr>
    </w:lvl>
    <w:lvl w:ilvl="4" w:tplc="210C3272">
      <w:numFmt w:val="bullet"/>
      <w:lvlText w:val="•"/>
      <w:lvlJc w:val="left"/>
      <w:pPr>
        <w:ind w:left="4084" w:hanging="358"/>
      </w:pPr>
      <w:rPr>
        <w:rFonts w:hint="default"/>
        <w:lang w:val="fr-FR" w:eastAsia="en-US" w:bidi="ar-SA"/>
      </w:rPr>
    </w:lvl>
    <w:lvl w:ilvl="5" w:tplc="AD5AEC8E">
      <w:numFmt w:val="bullet"/>
      <w:lvlText w:val="•"/>
      <w:lvlJc w:val="left"/>
      <w:pPr>
        <w:ind w:left="4916" w:hanging="358"/>
      </w:pPr>
      <w:rPr>
        <w:rFonts w:hint="default"/>
        <w:lang w:val="fr-FR" w:eastAsia="en-US" w:bidi="ar-SA"/>
      </w:rPr>
    </w:lvl>
    <w:lvl w:ilvl="6" w:tplc="8FD08C28">
      <w:numFmt w:val="bullet"/>
      <w:lvlText w:val="•"/>
      <w:lvlJc w:val="left"/>
      <w:pPr>
        <w:ind w:left="5747" w:hanging="358"/>
      </w:pPr>
      <w:rPr>
        <w:rFonts w:hint="default"/>
        <w:lang w:val="fr-FR" w:eastAsia="en-US" w:bidi="ar-SA"/>
      </w:rPr>
    </w:lvl>
    <w:lvl w:ilvl="7" w:tplc="6660EF06">
      <w:numFmt w:val="bullet"/>
      <w:lvlText w:val="•"/>
      <w:lvlJc w:val="left"/>
      <w:pPr>
        <w:ind w:left="6578" w:hanging="358"/>
      </w:pPr>
      <w:rPr>
        <w:rFonts w:hint="default"/>
        <w:lang w:val="fr-FR" w:eastAsia="en-US" w:bidi="ar-SA"/>
      </w:rPr>
    </w:lvl>
    <w:lvl w:ilvl="8" w:tplc="7AC8D4D2">
      <w:numFmt w:val="bullet"/>
      <w:lvlText w:val="•"/>
      <w:lvlJc w:val="left"/>
      <w:pPr>
        <w:ind w:left="7409" w:hanging="358"/>
      </w:pPr>
      <w:rPr>
        <w:rFonts w:hint="default"/>
        <w:lang w:val="fr-FR" w:eastAsia="en-US" w:bidi="ar-SA"/>
      </w:rPr>
    </w:lvl>
  </w:abstractNum>
  <w:abstractNum w:abstractNumId="19" w15:restartNumberingAfterBreak="0">
    <w:nsid w:val="7BF709CE"/>
    <w:multiLevelType w:val="hybridMultilevel"/>
    <w:tmpl w:val="A4003BF0"/>
    <w:lvl w:ilvl="0" w:tplc="B00064C0">
      <w:start w:val="1"/>
      <w:numFmt w:val="decimal"/>
      <w:lvlText w:val="%1."/>
      <w:lvlJc w:val="left"/>
      <w:pPr>
        <w:ind w:left="764" w:hanging="358"/>
      </w:pPr>
      <w:rPr>
        <w:rFonts w:ascii="Tahoma" w:eastAsia="Tahoma" w:hAnsi="Tahoma" w:cs="Tahoma" w:hint="default"/>
        <w:b w:val="0"/>
        <w:bCs w:val="0"/>
        <w:i w:val="0"/>
        <w:iCs w:val="0"/>
        <w:spacing w:val="0"/>
        <w:w w:val="91"/>
        <w:sz w:val="24"/>
        <w:szCs w:val="24"/>
        <w:lang w:val="fr-FR" w:eastAsia="en-US" w:bidi="ar-SA"/>
      </w:rPr>
    </w:lvl>
    <w:lvl w:ilvl="1" w:tplc="8AB60A2E">
      <w:numFmt w:val="bullet"/>
      <w:lvlText w:val="○"/>
      <w:lvlJc w:val="left"/>
      <w:pPr>
        <w:ind w:left="1482" w:hanging="358"/>
      </w:pPr>
      <w:rPr>
        <w:rFonts w:ascii="Tahoma" w:eastAsia="Tahoma" w:hAnsi="Tahoma" w:cs="Tahoma" w:hint="default"/>
        <w:b w:val="0"/>
        <w:bCs w:val="0"/>
        <w:i w:val="0"/>
        <w:iCs w:val="0"/>
        <w:spacing w:val="0"/>
        <w:w w:val="99"/>
        <w:sz w:val="24"/>
        <w:szCs w:val="24"/>
        <w:lang w:val="fr-FR" w:eastAsia="en-US" w:bidi="ar-SA"/>
      </w:rPr>
    </w:lvl>
    <w:lvl w:ilvl="2" w:tplc="E5E2CE1A">
      <w:numFmt w:val="bullet"/>
      <w:lvlText w:val="•"/>
      <w:lvlJc w:val="left"/>
      <w:pPr>
        <w:ind w:left="2323" w:hanging="358"/>
      </w:pPr>
      <w:rPr>
        <w:rFonts w:hint="default"/>
        <w:lang w:val="fr-FR" w:eastAsia="en-US" w:bidi="ar-SA"/>
      </w:rPr>
    </w:lvl>
    <w:lvl w:ilvl="3" w:tplc="75F01934">
      <w:numFmt w:val="bullet"/>
      <w:lvlText w:val="•"/>
      <w:lvlJc w:val="left"/>
      <w:pPr>
        <w:ind w:left="3167" w:hanging="358"/>
      </w:pPr>
      <w:rPr>
        <w:rFonts w:hint="default"/>
        <w:lang w:val="fr-FR" w:eastAsia="en-US" w:bidi="ar-SA"/>
      </w:rPr>
    </w:lvl>
    <w:lvl w:ilvl="4" w:tplc="6206F23C">
      <w:numFmt w:val="bullet"/>
      <w:lvlText w:val="•"/>
      <w:lvlJc w:val="left"/>
      <w:pPr>
        <w:ind w:left="4010" w:hanging="358"/>
      </w:pPr>
      <w:rPr>
        <w:rFonts w:hint="default"/>
        <w:lang w:val="fr-FR" w:eastAsia="en-US" w:bidi="ar-SA"/>
      </w:rPr>
    </w:lvl>
    <w:lvl w:ilvl="5" w:tplc="74685010">
      <w:numFmt w:val="bullet"/>
      <w:lvlText w:val="•"/>
      <w:lvlJc w:val="left"/>
      <w:pPr>
        <w:ind w:left="4854" w:hanging="358"/>
      </w:pPr>
      <w:rPr>
        <w:rFonts w:hint="default"/>
        <w:lang w:val="fr-FR" w:eastAsia="en-US" w:bidi="ar-SA"/>
      </w:rPr>
    </w:lvl>
    <w:lvl w:ilvl="6" w:tplc="D2860914">
      <w:numFmt w:val="bullet"/>
      <w:lvlText w:val="•"/>
      <w:lvlJc w:val="left"/>
      <w:pPr>
        <w:ind w:left="5698" w:hanging="358"/>
      </w:pPr>
      <w:rPr>
        <w:rFonts w:hint="default"/>
        <w:lang w:val="fr-FR" w:eastAsia="en-US" w:bidi="ar-SA"/>
      </w:rPr>
    </w:lvl>
    <w:lvl w:ilvl="7" w:tplc="8DC2E242">
      <w:numFmt w:val="bullet"/>
      <w:lvlText w:val="•"/>
      <w:lvlJc w:val="left"/>
      <w:pPr>
        <w:ind w:left="6541" w:hanging="358"/>
      </w:pPr>
      <w:rPr>
        <w:rFonts w:hint="default"/>
        <w:lang w:val="fr-FR" w:eastAsia="en-US" w:bidi="ar-SA"/>
      </w:rPr>
    </w:lvl>
    <w:lvl w:ilvl="8" w:tplc="9EE8AE72">
      <w:numFmt w:val="bullet"/>
      <w:lvlText w:val="•"/>
      <w:lvlJc w:val="left"/>
      <w:pPr>
        <w:ind w:left="7385" w:hanging="358"/>
      </w:pPr>
      <w:rPr>
        <w:rFonts w:hint="default"/>
        <w:lang w:val="fr-FR" w:eastAsia="en-US" w:bidi="ar-SA"/>
      </w:rPr>
    </w:lvl>
  </w:abstractNum>
  <w:num w:numId="1" w16cid:durableId="1193960284">
    <w:abstractNumId w:val="3"/>
  </w:num>
  <w:num w:numId="2" w16cid:durableId="1659187957">
    <w:abstractNumId w:val="10"/>
  </w:num>
  <w:num w:numId="3" w16cid:durableId="1451703431">
    <w:abstractNumId w:val="16"/>
  </w:num>
  <w:num w:numId="4" w16cid:durableId="493953892">
    <w:abstractNumId w:val="1"/>
  </w:num>
  <w:num w:numId="5" w16cid:durableId="1719431759">
    <w:abstractNumId w:val="19"/>
  </w:num>
  <w:num w:numId="6" w16cid:durableId="1093672226">
    <w:abstractNumId w:val="5"/>
  </w:num>
  <w:num w:numId="7" w16cid:durableId="834347192">
    <w:abstractNumId w:val="13"/>
  </w:num>
  <w:num w:numId="8" w16cid:durableId="1929388531">
    <w:abstractNumId w:val="8"/>
  </w:num>
  <w:num w:numId="9" w16cid:durableId="280185704">
    <w:abstractNumId w:val="18"/>
  </w:num>
  <w:num w:numId="10" w16cid:durableId="1185484149">
    <w:abstractNumId w:val="17"/>
  </w:num>
  <w:num w:numId="11" w16cid:durableId="1294217351">
    <w:abstractNumId w:val="0"/>
  </w:num>
  <w:num w:numId="12" w16cid:durableId="1218857886">
    <w:abstractNumId w:val="9"/>
  </w:num>
  <w:num w:numId="13" w16cid:durableId="508132875">
    <w:abstractNumId w:val="11"/>
  </w:num>
  <w:num w:numId="14" w16cid:durableId="1364787208">
    <w:abstractNumId w:val="14"/>
  </w:num>
  <w:num w:numId="15" w16cid:durableId="1865554322">
    <w:abstractNumId w:val="2"/>
  </w:num>
  <w:num w:numId="16" w16cid:durableId="1544244553">
    <w:abstractNumId w:val="4"/>
  </w:num>
  <w:num w:numId="17" w16cid:durableId="1641690864">
    <w:abstractNumId w:val="12"/>
  </w:num>
  <w:num w:numId="18" w16cid:durableId="1262059116">
    <w:abstractNumId w:val="7"/>
  </w:num>
  <w:num w:numId="19" w16cid:durableId="475337359">
    <w:abstractNumId w:val="6"/>
  </w:num>
  <w:num w:numId="20" w16cid:durableId="163981885">
    <w:abstractNumId w:val="10"/>
  </w:num>
  <w:num w:numId="21" w16cid:durableId="508057742">
    <w:abstractNumId w:val="10"/>
  </w:num>
  <w:num w:numId="22" w16cid:durableId="1260261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73"/>
    <w:rsid w:val="0005147B"/>
    <w:rsid w:val="00100B82"/>
    <w:rsid w:val="00134807"/>
    <w:rsid w:val="001C73B3"/>
    <w:rsid w:val="001E29FA"/>
    <w:rsid w:val="0031123D"/>
    <w:rsid w:val="00395052"/>
    <w:rsid w:val="003A2309"/>
    <w:rsid w:val="003B3871"/>
    <w:rsid w:val="00406134"/>
    <w:rsid w:val="00442FE9"/>
    <w:rsid w:val="00444200"/>
    <w:rsid w:val="00447219"/>
    <w:rsid w:val="00627573"/>
    <w:rsid w:val="0069553C"/>
    <w:rsid w:val="006C64C5"/>
    <w:rsid w:val="00700ABB"/>
    <w:rsid w:val="00806C58"/>
    <w:rsid w:val="008165C3"/>
    <w:rsid w:val="008C4A71"/>
    <w:rsid w:val="008C4B7C"/>
    <w:rsid w:val="008E47B3"/>
    <w:rsid w:val="009724A5"/>
    <w:rsid w:val="0098732E"/>
    <w:rsid w:val="00B21F34"/>
    <w:rsid w:val="00B2397E"/>
    <w:rsid w:val="00BC4D8D"/>
    <w:rsid w:val="00C54A83"/>
    <w:rsid w:val="00C8492B"/>
    <w:rsid w:val="00CB2CE8"/>
    <w:rsid w:val="00D626E6"/>
    <w:rsid w:val="00DB1E3A"/>
    <w:rsid w:val="00DF1415"/>
    <w:rsid w:val="00E06B73"/>
    <w:rsid w:val="00E91640"/>
    <w:rsid w:val="00FB70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EF116"/>
  <w15:docId w15:val="{D90036B7-3B25-485B-9027-28024226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next w:val="Normal"/>
    <w:link w:val="TitreCar"/>
    <w:uiPriority w:val="10"/>
    <w:qFormat/>
    <w:rsid w:val="00887347"/>
    <w:pPr>
      <w:spacing w:after="1200" w:line="204" w:lineRule="auto"/>
      <w:contextualSpacing/>
      <w:jc w:val="center"/>
    </w:pPr>
    <w:rPr>
      <w:rFonts w:ascii="Aptos ExtraBold" w:eastAsiaTheme="majorEastAsia" w:hAnsi="Aptos ExtraBold"/>
      <w:noProof/>
      <w:color w:val="037F9A"/>
      <w:spacing w:val="-4"/>
      <w:w w:val="80"/>
      <w:kern w:val="28"/>
      <w:sz w:val="96"/>
      <w:szCs w:val="96"/>
    </w:rPr>
  </w:style>
  <w:style w:type="character" w:customStyle="1" w:styleId="Titre1Car">
    <w:name w:val="Titre 1 Car"/>
    <w:basedOn w:val="Policepardfaut"/>
    <w:link w:val="Titre1"/>
    <w:uiPriority w:val="9"/>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rsid w:val="00887347"/>
    <w:rPr>
      <w:rFonts w:ascii="Aptos ExtraBold" w:eastAsiaTheme="majorEastAsia" w:hAnsi="Aptos ExtraBold" w:cs="Calibri"/>
      <w:noProof/>
      <w:color w:val="037F9A"/>
      <w:spacing w:val="-4"/>
      <w:w w:val="80"/>
      <w:kern w:val="28"/>
      <w:sz w:val="96"/>
      <w:szCs w:val="9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1"/>
    <w:qFormat/>
    <w:rsid w:val="000D5008"/>
    <w:pPr>
      <w:numPr>
        <w:numId w:val="2"/>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character" w:customStyle="1" w:styleId="PieddepageCar">
    <w:name w:val="Pied de page Car"/>
    <w:basedOn w:val="Policepardfaut"/>
    <w:link w:val="Pieddepage"/>
    <w:uiPriority w:val="99"/>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noProof/>
      <w:color w:val="404040" w:themeColor="text1" w:themeTint="BF"/>
      <w:spacing w:val="-4"/>
      <w:w w:val="80"/>
      <w:kern w:val="28"/>
      <w:sz w:val="56"/>
      <w:szCs w:val="56"/>
    </w:rPr>
  </w:style>
  <w:style w:type="paragraph" w:customStyle="1" w:styleId="Titreencart">
    <w:name w:val="Titre encart"/>
    <w:basedOn w:val="Normal"/>
    <w:qFormat/>
    <w:rsid w:val="00C72745"/>
    <w:pPr>
      <w:spacing w:before="360"/>
    </w:pPr>
    <w:rPr>
      <w:rFonts w:ascii="Aptos ExtraBold" w:hAnsi="Aptos ExtraBold" w:cs="Calibri"/>
      <w:b/>
      <w:bCs/>
      <w:color w:val="037F9A"/>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table" w:customStyle="1" w:styleId="1">
    <w:name w:val="1"/>
    <w:basedOn w:val="TableNormal"/>
    <w:tblPr>
      <w:tblStyleRowBandSize w:val="1"/>
      <w:tblStyleColBandSize w:val="1"/>
      <w:tblCellMar>
        <w:top w:w="284" w:type="dxa"/>
        <w:left w:w="284" w:type="dxa"/>
        <w:bottom w:w="198" w:type="dxa"/>
        <w:right w:w="284" w:type="dxa"/>
      </w:tblCellMar>
    </w:tblPr>
  </w:style>
  <w:style w:type="table" w:customStyle="1" w:styleId="TableNormal0">
    <w:name w:val="Table Normal"/>
    <w:uiPriority w:val="2"/>
    <w:semiHidden/>
    <w:unhideWhenUsed/>
    <w:qFormat/>
    <w:rsid w:val="0031123D"/>
    <w:pPr>
      <w:widowControl w:val="0"/>
      <w:autoSpaceDE w:val="0"/>
      <w:autoSpaceDN w:val="0"/>
      <w:spacing w:after="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1123D"/>
    <w:pPr>
      <w:widowControl w:val="0"/>
      <w:autoSpaceDE w:val="0"/>
      <w:autoSpaceDN w:val="0"/>
      <w:spacing w:after="0"/>
      <w:jc w:val="left"/>
    </w:pPr>
    <w:rPr>
      <w:rFonts w:ascii="Tahoma" w:eastAsia="Tahoma" w:hAnsi="Tahoma" w:cs="Tahoma"/>
      <w:lang w:eastAsia="en-US"/>
    </w:rPr>
  </w:style>
  <w:style w:type="character" w:customStyle="1" w:styleId="CorpsdetexteCar">
    <w:name w:val="Corps de texte Car"/>
    <w:basedOn w:val="Policepardfaut"/>
    <w:link w:val="Corpsdetexte"/>
    <w:uiPriority w:val="1"/>
    <w:rsid w:val="0031123D"/>
    <w:rPr>
      <w:rFonts w:ascii="Tahoma" w:eastAsia="Tahoma" w:hAnsi="Tahoma" w:cs="Tahoma"/>
      <w:lang w:eastAsia="en-US"/>
    </w:rPr>
  </w:style>
  <w:style w:type="paragraph" w:customStyle="1" w:styleId="TableParagraph">
    <w:name w:val="Table Paragraph"/>
    <w:basedOn w:val="Normal"/>
    <w:uiPriority w:val="1"/>
    <w:qFormat/>
    <w:rsid w:val="0031123D"/>
    <w:pPr>
      <w:widowControl w:val="0"/>
      <w:autoSpaceDE w:val="0"/>
      <w:autoSpaceDN w:val="0"/>
      <w:spacing w:after="0"/>
      <w:jc w:val="left"/>
    </w:pPr>
    <w:rPr>
      <w:rFonts w:ascii="Tahoma" w:eastAsia="Tahoma" w:hAnsi="Tahoma" w:cs="Tahoma"/>
      <w:sz w:val="22"/>
      <w:szCs w:val="22"/>
      <w:lang w:eastAsia="en-US"/>
    </w:rPr>
  </w:style>
  <w:style w:type="paragraph" w:styleId="En-ttedetabledesmatires">
    <w:name w:val="TOC Heading"/>
    <w:basedOn w:val="Titre1"/>
    <w:next w:val="Normal"/>
    <w:uiPriority w:val="39"/>
    <w:unhideWhenUsed/>
    <w:qFormat/>
    <w:rsid w:val="00FB7073"/>
    <w:pPr>
      <w:spacing w:before="240" w:after="0" w:line="259" w:lineRule="auto"/>
      <w:jc w:val="left"/>
      <w:outlineLvl w:val="9"/>
    </w:pPr>
    <w:rPr>
      <w:rFonts w:asciiTheme="majorHAnsi" w:hAnsiTheme="majorHAnsi" w:cstheme="majorBidi"/>
      <w:color w:val="0F4761" w:themeColor="accent1" w:themeShade="BF"/>
      <w:spacing w:val="0"/>
      <w:w w:val="100"/>
      <w:sz w:val="32"/>
      <w:szCs w:val="32"/>
    </w:rPr>
  </w:style>
  <w:style w:type="paragraph" w:styleId="TM2">
    <w:name w:val="toc 2"/>
    <w:basedOn w:val="Normal"/>
    <w:next w:val="Normal"/>
    <w:autoRedefine/>
    <w:uiPriority w:val="39"/>
    <w:unhideWhenUsed/>
    <w:rsid w:val="00FB7073"/>
    <w:pPr>
      <w:spacing w:after="100"/>
      <w:ind w:left="240"/>
    </w:pPr>
  </w:style>
  <w:style w:type="paragraph" w:styleId="TM3">
    <w:name w:val="toc 3"/>
    <w:basedOn w:val="Normal"/>
    <w:next w:val="Normal"/>
    <w:autoRedefine/>
    <w:uiPriority w:val="39"/>
    <w:unhideWhenUsed/>
    <w:rsid w:val="00D626E6"/>
    <w:pPr>
      <w:tabs>
        <w:tab w:val="right" w:leader="dot" w:pos="9066"/>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5/IUCN.CH.2020.04.en" TargetMode="External"/><Relationship Id="rId18" Type="http://schemas.openxmlformats.org/officeDocument/2006/relationships/hyperlink" Target="http://www.fff.fr/80-le-budget-et-les-chiffres-cles.html" TargetMode="External"/><Relationship Id="rId26" Type="http://schemas.openxmlformats.org/officeDocument/2006/relationships/hyperlink" Target="https://doi.org/10.1016/j.heliyon.2023.e22033" TargetMode="External"/><Relationship Id="rId39" Type="http://schemas.openxmlformats.org/officeDocument/2006/relationships/footer" Target="footer1.xml"/><Relationship Id="rId21" Type="http://schemas.openxmlformats.org/officeDocument/2006/relationships/hyperlink" Target="https://injep.fr/publication/les-chiffres-cles-du-sport-2023/" TargetMode="External"/><Relationship Id="rId34" Type="http://schemas.openxmlformats.org/officeDocument/2006/relationships/hyperlink" Target="https://doi.org/10.1111/nyas.14925"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80/15022250.2023.2231892" TargetMode="External"/><Relationship Id="rId20" Type="http://schemas.openxmlformats.org/officeDocument/2006/relationships/hyperlink" Target="https://doi.org/10.1016/j.jort.2023.100610" TargetMode="External"/><Relationship Id="rId29" Type="http://schemas.openxmlformats.org/officeDocument/2006/relationships/hyperlink" Target="http://www.outside.fr/grande-enquete-de-lutmb-au-marathon-des-sabl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07/978-3-030-62919-9_2" TargetMode="External"/><Relationship Id="rId32" Type="http://schemas.openxmlformats.org/officeDocument/2006/relationships/hyperlink" Target="https://doi.org/10.2478/pcssr-2024-0010" TargetMode="External"/><Relationship Id="rId37" Type="http://schemas.openxmlformats.org/officeDocument/2006/relationships/image" Target="media/image4.png"/><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16/j.jort.2023.100706" TargetMode="External"/><Relationship Id="rId23" Type="http://schemas.openxmlformats.org/officeDocument/2006/relationships/hyperlink" Target="https://doi.org/10.1016/j.gecco.2020.e00917" TargetMode="External"/><Relationship Id="rId28" Type="http://schemas.openxmlformats.org/officeDocument/2006/relationships/hyperlink" Target="https://doi.org/10.1080/07053436.2023.2184039" TargetMode="External"/><Relationship Id="rId36" Type="http://schemas.openxmlformats.org/officeDocument/2006/relationships/hyperlink" Target="http://creativecommons.org/licenses/by-nc-sa/4.0/" TargetMode="External"/><Relationship Id="rId10" Type="http://schemas.openxmlformats.org/officeDocument/2006/relationships/image" Target="media/image2.png"/><Relationship Id="rId19" Type="http://schemas.openxmlformats.org/officeDocument/2006/relationships/hyperlink" Target="https://doi.org/10.1016/j.smr.2011.08.013" TargetMode="External"/><Relationship Id="rId31" Type="http://schemas.openxmlformats.org/officeDocument/2006/relationships/hyperlink" Target="https://doi.org/10.1098/rspb.2021.1623"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doi.org/10.3917/g2000.283.0083" TargetMode="External"/><Relationship Id="rId22" Type="http://schemas.openxmlformats.org/officeDocument/2006/relationships/hyperlink" Target="https://doi.org/10.3389/fspor.2021.695048" TargetMode="External"/><Relationship Id="rId27" Type="http://schemas.openxmlformats.org/officeDocument/2006/relationships/hyperlink" Target="https://doi.org/10.7717/peerj.360" TargetMode="External"/><Relationship Id="rId30" Type="http://schemas.openxmlformats.org/officeDocument/2006/relationships/hyperlink" Target="https://doi.org/10.1371/journal.pone.0064282" TargetMode="External"/><Relationship Id="rId35" Type="http://schemas.openxmlformats.org/officeDocument/2006/relationships/hyperlink" Target="https://doi.org/10.1021/acs.est.1c03422"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111/sms.12669" TargetMode="External"/><Relationship Id="rId17" Type="http://schemas.openxmlformats.org/officeDocument/2006/relationships/hyperlink" Target="https://doi.org/10.3917/rpve.543.0111" TargetMode="External"/><Relationship Id="rId25" Type="http://schemas.openxmlformats.org/officeDocument/2006/relationships/hyperlink" Target="https://doi.org/10.1038/s41893-021-00696-5" TargetMode="External"/><Relationship Id="rId33" Type="http://schemas.openxmlformats.org/officeDocument/2006/relationships/hyperlink" Target="https://doi.org/10.1016/j.smr.2018.07.001" TargetMode="External"/><Relationship Id="rId38" Type="http://schemas.openxmlformats.org/officeDocument/2006/relationships/hyperlink" Target="http://contact@fondation-uve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eBo1xnyVqujU5RvCSSx9Bwu5Q==">CgMxLjA4AHIhMUJDczhtR2lxOHRaTGNUYTdXN2ppWWVuY0ZzSHZVUi16</go:docsCustomData>
</go:gDocsCustomXmlDataStorage>
</file>

<file path=customXml/itemProps1.xml><?xml version="1.0" encoding="utf-8"?>
<ds:datastoreItem xmlns:ds="http://schemas.openxmlformats.org/officeDocument/2006/customXml" ds:itemID="{78EF807A-6E2A-48E0-A06A-95601935DE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15</Pages>
  <Words>6589</Words>
  <Characters>36242</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CALVET</dc:creator>
  <cp:keywords/>
  <dc:description/>
  <cp:lastModifiedBy>Tatiana Khomenko</cp:lastModifiedBy>
  <cp:revision>11</cp:revision>
  <dcterms:created xsi:type="dcterms:W3CDTF">2026-01-13T14:59:00Z</dcterms:created>
  <dcterms:modified xsi:type="dcterms:W3CDTF">2026-03-03T12:43:00Z</dcterms:modified>
</cp:coreProperties>
</file>