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45A914" w14:textId="1E6B23B7" w:rsidR="001315D6" w:rsidRPr="00A83743" w:rsidRDefault="00EF71C7" w:rsidP="00A83743">
      <w:pPr>
        <w:pStyle w:val="Titre"/>
        <w:jc w:val="center"/>
        <w:rPr>
          <w:rFonts w:ascii="Calibri" w:hAnsi="Calibri" w:cs="Calibri"/>
          <w:color w:val="4C94D8" w:themeColor="text2" w:themeTint="80"/>
        </w:rPr>
      </w:pPr>
      <w:r w:rsidRPr="00A83743">
        <w:rPr>
          <w:rFonts w:ascii="Calibri" w:hAnsi="Calibri" w:cs="Calibri"/>
          <w:color w:val="4C94D8" w:themeColor="text2" w:themeTint="80"/>
        </w:rPr>
        <w:t>Temps d’échange en grand groupe autour des enjeux TEDS</w:t>
      </w:r>
    </w:p>
    <w:p w14:paraId="0630AA1B" w14:textId="77777777" w:rsidR="00EF71C7" w:rsidRPr="00A83743" w:rsidRDefault="00EF71C7" w:rsidP="00EF71C7">
      <w:pPr>
        <w:jc w:val="center"/>
        <w:rPr>
          <w:rFonts w:ascii="Calibri" w:hAnsi="Calibri" w:cs="Calibri"/>
          <w:color w:val="4C94D8" w:themeColor="text2" w:themeTint="80"/>
        </w:rPr>
      </w:pPr>
    </w:p>
    <w:p w14:paraId="096FFF87" w14:textId="20034BB3" w:rsidR="00EF71C7" w:rsidRPr="009A04FD" w:rsidRDefault="00EF71C7" w:rsidP="00EF71C7">
      <w:pPr>
        <w:rPr>
          <w:rFonts w:ascii="Calibri" w:hAnsi="Calibri" w:cs="Calibri"/>
          <w:b/>
          <w:bCs/>
          <w:color w:val="A02B93" w:themeColor="accent5"/>
        </w:rPr>
      </w:pPr>
      <w:r w:rsidRPr="009A04FD">
        <w:rPr>
          <w:rFonts w:ascii="Calibri" w:hAnsi="Calibri" w:cs="Calibri"/>
          <w:b/>
          <w:bCs/>
          <w:color w:val="A02B93" w:themeColor="accent5"/>
        </w:rPr>
        <w:t xml:space="preserve">Évènements : rencontre de la communauté de l’établissement </w:t>
      </w:r>
    </w:p>
    <w:p w14:paraId="4AA9DF3D" w14:textId="7999E063" w:rsidR="00EF71C7" w:rsidRPr="009A04FD" w:rsidRDefault="00EF71C7" w:rsidP="00EF71C7">
      <w:pPr>
        <w:pStyle w:val="Paragraphedeliste"/>
        <w:numPr>
          <w:ilvl w:val="0"/>
          <w:numId w:val="1"/>
        </w:numPr>
        <w:rPr>
          <w:rFonts w:ascii="Calibri" w:hAnsi="Calibri" w:cs="Calibri"/>
        </w:rPr>
      </w:pPr>
      <w:r w:rsidRPr="009A04FD">
        <w:rPr>
          <w:rFonts w:ascii="Calibri" w:hAnsi="Calibri" w:cs="Calibri"/>
        </w:rPr>
        <w:t xml:space="preserve">Conférences </w:t>
      </w:r>
    </w:p>
    <w:p w14:paraId="32552A2A" w14:textId="628358A5" w:rsidR="00EF71C7" w:rsidRPr="009A04FD" w:rsidRDefault="00EF71C7" w:rsidP="00EF71C7">
      <w:pPr>
        <w:pStyle w:val="NormalWeb"/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Organiser des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Style w:val="lev"/>
          <w:rFonts w:ascii="Calibri" w:hAnsi="Calibri" w:cs="Calibri"/>
          <w:b w:val="0"/>
          <w:bCs w:val="0"/>
          <w:color w:val="000000"/>
        </w:rPr>
        <w:t>conférences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Fonts w:ascii="Calibri" w:hAnsi="Calibri" w:cs="Calibri"/>
          <w:color w:val="000000"/>
        </w:rPr>
        <w:t>sur différentes thématiques TEDS accessibles à l'ensemble de la communauté de l'établissement. </w:t>
      </w:r>
    </w:p>
    <w:p w14:paraId="1B4BC7B9" w14:textId="0015E1C8" w:rsidR="00EF71C7" w:rsidRPr="009A04FD" w:rsidRDefault="00EF71C7" w:rsidP="00EF71C7">
      <w:pPr>
        <w:pStyle w:val="NormalWeb"/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Ces conférences peuvent être multidisciplinaires et prendre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Style w:val="lev"/>
          <w:rFonts w:ascii="Calibri" w:hAnsi="Calibri" w:cs="Calibri"/>
          <w:b w:val="0"/>
          <w:bCs w:val="0"/>
          <w:color w:val="000000"/>
        </w:rPr>
        <w:t>différentes formes et modalités</w:t>
      </w:r>
      <w:r w:rsidRPr="009A04FD">
        <w:rPr>
          <w:rFonts w:ascii="Calibri" w:hAnsi="Calibri" w:cs="Calibri"/>
          <w:color w:val="000000"/>
        </w:rPr>
        <w:t>, selon les besoins et les moyens de l'établissement. </w:t>
      </w:r>
    </w:p>
    <w:p w14:paraId="06000462" w14:textId="3E15E3CB" w:rsidR="00EF71C7" w:rsidRPr="009A04FD" w:rsidRDefault="00EF71C7" w:rsidP="00EF71C7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 xml:space="preserve">Tables rondes </w:t>
      </w:r>
    </w:p>
    <w:p w14:paraId="79F3A18D" w14:textId="77777777" w:rsidR="00EF71C7" w:rsidRPr="009A04FD" w:rsidRDefault="00EF71C7" w:rsidP="00EF71C7">
      <w:pPr>
        <w:pStyle w:val="NormalWeb"/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Organiser des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Style w:val="lev"/>
          <w:rFonts w:ascii="Calibri" w:hAnsi="Calibri" w:cs="Calibri"/>
          <w:b w:val="0"/>
          <w:bCs w:val="0"/>
          <w:color w:val="000000"/>
        </w:rPr>
        <w:t>tables rondes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Fonts w:ascii="Calibri" w:hAnsi="Calibri" w:cs="Calibri"/>
          <w:color w:val="000000"/>
        </w:rPr>
        <w:t>sur différentes thématiques liées à la TEDS en faisant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Style w:val="lev"/>
          <w:rFonts w:ascii="Calibri" w:hAnsi="Calibri" w:cs="Calibri"/>
          <w:b w:val="0"/>
          <w:bCs w:val="0"/>
          <w:color w:val="000000"/>
        </w:rPr>
        <w:t>intervenir différents acteurs de l'établissement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Fonts w:ascii="Calibri" w:hAnsi="Calibri" w:cs="Calibri"/>
          <w:color w:val="000000"/>
        </w:rPr>
        <w:t>: </w:t>
      </w:r>
    </w:p>
    <w:p w14:paraId="36FE0A49" w14:textId="77777777" w:rsidR="00EF71C7" w:rsidRPr="009A04FD" w:rsidRDefault="00EF71C7" w:rsidP="00EF71C7">
      <w:pPr>
        <w:pStyle w:val="NormalWeb"/>
        <w:numPr>
          <w:ilvl w:val="1"/>
          <w:numId w:val="1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Enseignants, enseignants-chercheurs, </w:t>
      </w:r>
    </w:p>
    <w:p w14:paraId="0AF23EF1" w14:textId="77777777" w:rsidR="00EF71C7" w:rsidRPr="009A04FD" w:rsidRDefault="00EF71C7" w:rsidP="00EF71C7">
      <w:pPr>
        <w:pStyle w:val="NormalWeb"/>
        <w:numPr>
          <w:ilvl w:val="1"/>
          <w:numId w:val="1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Représentants étudiants, </w:t>
      </w:r>
    </w:p>
    <w:p w14:paraId="7150BE7E" w14:textId="2E18ADEF" w:rsidR="009A04FD" w:rsidRDefault="00EF71C7" w:rsidP="009A04FD">
      <w:pPr>
        <w:pStyle w:val="NormalWeb"/>
        <w:numPr>
          <w:ilvl w:val="1"/>
          <w:numId w:val="1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Personnel sans charge d'enseignement. </w:t>
      </w:r>
    </w:p>
    <w:p w14:paraId="63882D16" w14:textId="77777777" w:rsidR="009A04FD" w:rsidRPr="009A04FD" w:rsidRDefault="009A04FD" w:rsidP="009A04FD">
      <w:pPr>
        <w:pStyle w:val="NormalWeb"/>
        <w:ind w:left="1440"/>
        <w:rPr>
          <w:rFonts w:ascii="Calibri" w:hAnsi="Calibri" w:cs="Calibri"/>
          <w:color w:val="000000"/>
        </w:rPr>
      </w:pPr>
    </w:p>
    <w:p w14:paraId="05CAAB27" w14:textId="4352C0C8" w:rsidR="00EF71C7" w:rsidRPr="009A04FD" w:rsidRDefault="00EF71C7" w:rsidP="00EF71C7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 xml:space="preserve">Interventions d’acteurs locaux </w:t>
      </w:r>
    </w:p>
    <w:p w14:paraId="2CE6C397" w14:textId="77777777" w:rsidR="00EF71C7" w:rsidRPr="009A04FD" w:rsidRDefault="00EF71C7" w:rsidP="00EF71C7">
      <w:pPr>
        <w:pStyle w:val="NormalWeb"/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Organiser des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Style w:val="lev"/>
          <w:rFonts w:ascii="Calibri" w:hAnsi="Calibri" w:cs="Calibri"/>
          <w:b w:val="0"/>
          <w:bCs w:val="0"/>
          <w:color w:val="000000"/>
        </w:rPr>
        <w:t>interventions d'acteurs de la transition locale</w:t>
      </w:r>
      <w:r w:rsidRPr="009A04FD">
        <w:rPr>
          <w:rFonts w:ascii="Calibri" w:hAnsi="Calibri" w:cs="Calibri"/>
          <w:color w:val="000000"/>
        </w:rPr>
        <w:t>. Ces interventions peuvent prendre la forme de présentation, de débats ou bien de discussion. L'idée est de montrer à la communauté de l'établissement que l'on peut s'engager pour agir à différentes échelles. </w:t>
      </w:r>
    </w:p>
    <w:p w14:paraId="01B9395F" w14:textId="77777777" w:rsidR="00EF71C7" w:rsidRPr="009A04FD" w:rsidRDefault="00EF71C7" w:rsidP="00EF71C7">
      <w:pPr>
        <w:pStyle w:val="NormalWeb"/>
        <w:rPr>
          <w:rFonts w:ascii="Calibri" w:hAnsi="Calibri" w:cs="Calibri"/>
          <w:color w:val="000000"/>
        </w:rPr>
      </w:pPr>
    </w:p>
    <w:p w14:paraId="10F5F23F" w14:textId="57FD4CDB" w:rsidR="00EF71C7" w:rsidRPr="009A04FD" w:rsidRDefault="00EF71C7" w:rsidP="009A04FD">
      <w:pPr>
        <w:rPr>
          <w:rFonts w:ascii="Calibri" w:hAnsi="Calibri" w:cs="Calibri"/>
          <w:b/>
          <w:bCs/>
          <w:color w:val="A02B93" w:themeColor="accent5"/>
        </w:rPr>
      </w:pPr>
      <w:r w:rsidRPr="009A04FD">
        <w:rPr>
          <w:rFonts w:ascii="Calibri" w:hAnsi="Calibri" w:cs="Calibri"/>
          <w:b/>
          <w:bCs/>
          <w:color w:val="A02B93" w:themeColor="accent5"/>
        </w:rPr>
        <w:t xml:space="preserve">Webinaires : les cycles de directs du Pôle de Ressources National UVED </w:t>
      </w:r>
    </w:p>
    <w:p w14:paraId="6CEB43B5" w14:textId="77777777" w:rsidR="00EF71C7" w:rsidRPr="009A04FD" w:rsidRDefault="00EF71C7" w:rsidP="00EF71C7">
      <w:pPr>
        <w:pStyle w:val="NormalWeb"/>
        <w:rPr>
          <w:rFonts w:ascii="Calibri" w:hAnsi="Calibri" w:cs="Calibri"/>
          <w:color w:val="000000"/>
        </w:rPr>
      </w:pPr>
      <w:r w:rsidRPr="009A04FD">
        <w:rPr>
          <w:rStyle w:val="lev"/>
          <w:rFonts w:ascii="Calibri" w:hAnsi="Calibri" w:cs="Calibri"/>
          <w:b w:val="0"/>
          <w:bCs w:val="0"/>
          <w:color w:val="000000"/>
        </w:rPr>
        <w:t>La Fondation UVED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Fonts w:ascii="Calibri" w:hAnsi="Calibri" w:cs="Calibri"/>
          <w:color w:val="000000"/>
        </w:rPr>
        <w:t>propose aux enseignants du supérieur de participer à des webinaires au cours desquels un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Style w:val="lev"/>
          <w:rFonts w:ascii="Calibri" w:hAnsi="Calibri" w:cs="Calibri"/>
          <w:b w:val="0"/>
          <w:bCs w:val="0"/>
          <w:color w:val="000000"/>
        </w:rPr>
        <w:t>spécialiste du domaine intervient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Fonts w:ascii="Calibri" w:hAnsi="Calibri" w:cs="Calibri"/>
          <w:color w:val="000000"/>
        </w:rPr>
        <w:t>et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Style w:val="lev"/>
          <w:rFonts w:ascii="Calibri" w:hAnsi="Calibri" w:cs="Calibri"/>
          <w:b w:val="0"/>
          <w:bCs w:val="0"/>
          <w:color w:val="000000"/>
        </w:rPr>
        <w:t>répond à leurs questions</w:t>
      </w:r>
      <w:r w:rsidRPr="009A04FD">
        <w:rPr>
          <w:rFonts w:ascii="Calibri" w:hAnsi="Calibri" w:cs="Calibri"/>
          <w:color w:val="000000"/>
        </w:rPr>
        <w:t>. </w:t>
      </w:r>
    </w:p>
    <w:p w14:paraId="18916E1E" w14:textId="77777777" w:rsidR="00EF71C7" w:rsidRPr="009A04FD" w:rsidRDefault="00EF71C7" w:rsidP="00EF71C7">
      <w:pPr>
        <w:pStyle w:val="NormalWeb"/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L'objectif est de leur permettre d'acquérir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Style w:val="lev"/>
          <w:rFonts w:ascii="Calibri" w:hAnsi="Calibri" w:cs="Calibri"/>
          <w:b w:val="0"/>
          <w:bCs w:val="0"/>
          <w:color w:val="000000"/>
        </w:rPr>
        <w:t>les fondamentaux et les concepts-clés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Fonts w:ascii="Calibri" w:hAnsi="Calibri" w:cs="Calibri"/>
          <w:color w:val="000000"/>
        </w:rPr>
        <w:t>et de repartir avec des pistes pour former leurs étudiants.</w:t>
      </w:r>
    </w:p>
    <w:p w14:paraId="1E3A3603" w14:textId="77777777" w:rsidR="00EF71C7" w:rsidRPr="009A04FD" w:rsidRDefault="00EF71C7" w:rsidP="00EF71C7">
      <w:pPr>
        <w:pStyle w:val="NormalWeb"/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lastRenderedPageBreak/>
        <w:t xml:space="preserve">Ces Directs sont pour les enseignants du supérieur, enseignants-chercheurs, enseignants contractuels, formateurs, doctorants, toute personne concernée par la formation à la TEDS (Transition </w:t>
      </w:r>
      <w:proofErr w:type="spellStart"/>
      <w:r w:rsidRPr="009A04FD">
        <w:rPr>
          <w:rFonts w:ascii="Calibri" w:hAnsi="Calibri" w:cs="Calibri"/>
          <w:color w:val="000000"/>
        </w:rPr>
        <w:t>Ecologique</w:t>
      </w:r>
      <w:proofErr w:type="spellEnd"/>
      <w:r w:rsidRPr="009A04FD">
        <w:rPr>
          <w:rFonts w:ascii="Calibri" w:hAnsi="Calibri" w:cs="Calibri"/>
          <w:color w:val="000000"/>
        </w:rPr>
        <w:t xml:space="preserve"> pour un Développement Soutenable) dans le supérieur.</w:t>
      </w:r>
    </w:p>
    <w:p w14:paraId="4F46E7A2" w14:textId="18F8A64D" w:rsidR="00EF71C7" w:rsidRPr="009A04FD" w:rsidRDefault="00EF71C7" w:rsidP="00EF71C7">
      <w:pPr>
        <w:pStyle w:val="NormalWeb"/>
        <w:rPr>
          <w:rFonts w:ascii="Calibri" w:hAnsi="Calibri" w:cs="Calibri"/>
          <w:color w:val="000000"/>
        </w:rPr>
      </w:pPr>
      <w:hyperlink r:id="rId7" w:history="1">
        <w:r w:rsidRPr="009A04FD">
          <w:rPr>
            <w:rStyle w:val="Lienhypertexte"/>
            <w:rFonts w:ascii="Calibri" w:hAnsi="Calibri" w:cs="Calibri"/>
          </w:rPr>
          <w:t>Consulter les directs passés et à venir</w:t>
        </w:r>
      </w:hyperlink>
      <w:r w:rsidRPr="009A04FD">
        <w:rPr>
          <w:rFonts w:ascii="Calibri" w:hAnsi="Calibri" w:cs="Calibri"/>
          <w:color w:val="000000"/>
        </w:rPr>
        <w:t xml:space="preserve"> </w:t>
      </w:r>
    </w:p>
    <w:p w14:paraId="14F9157D" w14:textId="77777777" w:rsidR="00EF71C7" w:rsidRPr="009A04FD" w:rsidRDefault="00EF71C7" w:rsidP="00EF71C7">
      <w:pPr>
        <w:pStyle w:val="NormalWeb"/>
        <w:rPr>
          <w:rFonts w:ascii="Calibri" w:hAnsi="Calibri" w:cs="Calibri"/>
          <w:color w:val="000000"/>
        </w:rPr>
      </w:pPr>
    </w:p>
    <w:p w14:paraId="27DD9F2E" w14:textId="602DF736" w:rsidR="00EF71C7" w:rsidRPr="009A04FD" w:rsidRDefault="00EF71C7" w:rsidP="009A04FD">
      <w:pPr>
        <w:rPr>
          <w:rFonts w:ascii="Calibri" w:hAnsi="Calibri" w:cs="Calibri"/>
          <w:b/>
          <w:bCs/>
          <w:color w:val="A02B93" w:themeColor="accent5"/>
        </w:rPr>
      </w:pPr>
      <w:r w:rsidRPr="009A04FD">
        <w:rPr>
          <w:rFonts w:ascii="Calibri" w:hAnsi="Calibri" w:cs="Calibri"/>
          <w:b/>
          <w:bCs/>
          <w:color w:val="A02B93" w:themeColor="accent5"/>
        </w:rPr>
        <w:t>Projection d’un documentaire : sélection sur les thématiques TEDS</w:t>
      </w:r>
    </w:p>
    <w:p w14:paraId="4EEB3CE2" w14:textId="53666B54" w:rsidR="00EF71C7" w:rsidRPr="009A04FD" w:rsidRDefault="00EF71C7" w:rsidP="00EF71C7">
      <w:pPr>
        <w:pStyle w:val="NormalWeb"/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 xml:space="preserve">Le film « Nature » </w:t>
      </w:r>
    </w:p>
    <w:p w14:paraId="4CBAC8F8" w14:textId="77777777" w:rsidR="00EF71C7" w:rsidRPr="009A04FD" w:rsidRDefault="00EF71C7" w:rsidP="00EF71C7">
      <w:pPr>
        <w:pStyle w:val="NormalWeb"/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Le film Nature, pour une réconciliation, réalisé par Yann Arthus-Bertrand et co-écrit avec Anne-Sophie Novel, retrace l’histoire du vivant depuis ses origines jusqu’aux déséquilibres actuels.</w:t>
      </w:r>
    </w:p>
    <w:p w14:paraId="34BCAE08" w14:textId="77777777" w:rsidR="00EF71C7" w:rsidRPr="009A04FD" w:rsidRDefault="00EF71C7" w:rsidP="00EF71C7">
      <w:pPr>
        <w:pStyle w:val="NormalWeb"/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Conçu pour susciter l’émotion et la réflexion, ce documentaire est mis gratuitement à disposition des établissements scolaires pour des projections pédagogiques. </w:t>
      </w:r>
    </w:p>
    <w:p w14:paraId="456D3DE0" w14:textId="77777777" w:rsidR="00EF71C7" w:rsidRPr="009A04FD" w:rsidRDefault="00EF71C7" w:rsidP="00EF71C7">
      <w:pPr>
        <w:pStyle w:val="NormalWeb"/>
        <w:rPr>
          <w:rStyle w:val="lev"/>
          <w:rFonts w:ascii="Calibri" w:hAnsi="Calibri" w:cs="Calibri"/>
          <w:b w:val="0"/>
          <w:bCs w:val="0"/>
          <w:color w:val="000000"/>
        </w:rPr>
      </w:pPr>
      <w:r w:rsidRPr="009A04FD">
        <w:rPr>
          <w:rStyle w:val="lev"/>
          <w:rFonts w:ascii="Calibri" w:hAnsi="Calibri" w:cs="Calibri"/>
          <w:b w:val="0"/>
          <w:bCs w:val="0"/>
          <w:color w:val="000000"/>
        </w:rPr>
        <w:t>Thèmes abordés : </w:t>
      </w:r>
    </w:p>
    <w:p w14:paraId="520109EE" w14:textId="7CCF13D0" w:rsidR="00EF71C7" w:rsidRPr="009A04FD" w:rsidRDefault="00EF71C7" w:rsidP="00EF71C7">
      <w:pPr>
        <w:pStyle w:val="NormalWeb"/>
        <w:numPr>
          <w:ilvl w:val="1"/>
          <w:numId w:val="5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 xml:space="preserve">Naissance de la vie, </w:t>
      </w:r>
    </w:p>
    <w:p w14:paraId="15F55237" w14:textId="32786059" w:rsidR="00EF71C7" w:rsidRPr="009A04FD" w:rsidRDefault="00EF71C7" w:rsidP="00EF71C7">
      <w:pPr>
        <w:pStyle w:val="NormalWeb"/>
        <w:numPr>
          <w:ilvl w:val="1"/>
          <w:numId w:val="5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 xml:space="preserve">Empreinte de l’humanité, </w:t>
      </w:r>
    </w:p>
    <w:p w14:paraId="76763584" w14:textId="41672BE1" w:rsidR="00EF71C7" w:rsidRPr="009A04FD" w:rsidRDefault="00EF71C7" w:rsidP="00EF71C7">
      <w:pPr>
        <w:pStyle w:val="NormalWeb"/>
        <w:numPr>
          <w:ilvl w:val="1"/>
          <w:numId w:val="5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Paradoxes co</w:t>
      </w:r>
      <w:r w:rsidR="009A04FD" w:rsidRPr="009A04FD">
        <w:rPr>
          <w:rFonts w:ascii="Calibri" w:hAnsi="Calibri" w:cs="Calibri"/>
          <w:color w:val="000000"/>
        </w:rPr>
        <w:t>n</w:t>
      </w:r>
      <w:r w:rsidRPr="009A04FD">
        <w:rPr>
          <w:rFonts w:ascii="Calibri" w:hAnsi="Calibri" w:cs="Calibri"/>
          <w:color w:val="000000"/>
        </w:rPr>
        <w:t>temporains</w:t>
      </w:r>
    </w:p>
    <w:p w14:paraId="0B491165" w14:textId="460AD9D2" w:rsidR="00EF71C7" w:rsidRPr="009A04FD" w:rsidRDefault="009A04FD" w:rsidP="00EF71C7">
      <w:pPr>
        <w:pStyle w:val="NormalWeb"/>
        <w:rPr>
          <w:rFonts w:ascii="Calibri" w:hAnsi="Calibri" w:cs="Calibri"/>
          <w:color w:val="000000"/>
        </w:rPr>
      </w:pPr>
      <w:hyperlink r:id="rId8" w:history="1">
        <w:r w:rsidRPr="009A04FD">
          <w:rPr>
            <w:rStyle w:val="Lienhypertexte"/>
            <w:rFonts w:ascii="Calibri" w:hAnsi="Calibri" w:cs="Calibri"/>
          </w:rPr>
          <w:t>En savoir plus</w:t>
        </w:r>
      </w:hyperlink>
      <w:r w:rsidRPr="009A04FD">
        <w:rPr>
          <w:rFonts w:ascii="Calibri" w:hAnsi="Calibri" w:cs="Calibri"/>
          <w:color w:val="000000"/>
        </w:rPr>
        <w:t xml:space="preserve"> </w:t>
      </w:r>
    </w:p>
    <w:p w14:paraId="4824D23F" w14:textId="6C8E1C52" w:rsidR="00EF71C7" w:rsidRPr="009A04FD" w:rsidRDefault="00EF71C7" w:rsidP="00EF71C7">
      <w:pPr>
        <w:pStyle w:val="NormalWeb"/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 xml:space="preserve">Festival </w:t>
      </w:r>
      <w:proofErr w:type="spellStart"/>
      <w:r w:rsidRPr="009A04FD">
        <w:rPr>
          <w:rFonts w:ascii="Calibri" w:hAnsi="Calibri" w:cs="Calibri"/>
          <w:color w:val="000000"/>
        </w:rPr>
        <w:t>Pariscience</w:t>
      </w:r>
      <w:proofErr w:type="spellEnd"/>
      <w:r w:rsidRPr="009A04FD">
        <w:rPr>
          <w:rFonts w:ascii="Calibri" w:hAnsi="Calibri" w:cs="Calibri"/>
          <w:color w:val="000000"/>
        </w:rPr>
        <w:t xml:space="preserve"> 2024 </w:t>
      </w:r>
    </w:p>
    <w:p w14:paraId="05387ED8" w14:textId="7F33A559" w:rsidR="009A04FD" w:rsidRPr="009A04FD" w:rsidRDefault="009A04FD" w:rsidP="009A04FD">
      <w:pPr>
        <w:pStyle w:val="NormalWeb"/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 xml:space="preserve">L’édition 2024 du Festival </w:t>
      </w:r>
      <w:proofErr w:type="spellStart"/>
      <w:r w:rsidRPr="009A04FD">
        <w:rPr>
          <w:rFonts w:ascii="Calibri" w:hAnsi="Calibri" w:cs="Calibri"/>
          <w:color w:val="000000"/>
        </w:rPr>
        <w:t>Pariscience</w:t>
      </w:r>
      <w:proofErr w:type="spellEnd"/>
      <w:r w:rsidRPr="009A04FD">
        <w:rPr>
          <w:rFonts w:ascii="Calibri" w:hAnsi="Calibri" w:cs="Calibri"/>
          <w:color w:val="000000"/>
        </w:rPr>
        <w:t>, un festival de films scientifiques, propose une sélection de films, de documentaires et de longs métrages à visionner pour aborder les enjeux de la transition écologique !</w:t>
      </w:r>
    </w:p>
    <w:p w14:paraId="7B1E1497" w14:textId="2297D416" w:rsidR="009A04FD" w:rsidRPr="009A04FD" w:rsidRDefault="009A04FD" w:rsidP="009A04FD">
      <w:pPr>
        <w:pStyle w:val="NormalWeb"/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L'ADEME propose un recensement de ces films, documentaires et longs-métrages avec une description, le lien et la durée de visionnage. </w:t>
      </w:r>
    </w:p>
    <w:p w14:paraId="4C08F145" w14:textId="77777777" w:rsidR="009A04FD" w:rsidRPr="009A04FD" w:rsidRDefault="009A04FD" w:rsidP="009A04FD">
      <w:pPr>
        <w:pStyle w:val="NormalWeb"/>
        <w:rPr>
          <w:rStyle w:val="lev"/>
          <w:rFonts w:ascii="Calibri" w:hAnsi="Calibri" w:cs="Calibri"/>
          <w:b w:val="0"/>
          <w:bCs w:val="0"/>
          <w:color w:val="000000"/>
        </w:rPr>
      </w:pPr>
      <w:r w:rsidRPr="009A04FD">
        <w:rPr>
          <w:rStyle w:val="lev"/>
          <w:rFonts w:ascii="Calibri" w:hAnsi="Calibri" w:cs="Calibri"/>
          <w:b w:val="0"/>
          <w:bCs w:val="0"/>
          <w:color w:val="000000"/>
        </w:rPr>
        <w:t>Thèmes abordés : </w:t>
      </w:r>
    </w:p>
    <w:p w14:paraId="09E29FF5" w14:textId="4F67B2AE" w:rsidR="009A04FD" w:rsidRPr="009A04FD" w:rsidRDefault="009A04FD" w:rsidP="009A04FD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 xml:space="preserve">Le vivant et la biodiversité, </w:t>
      </w:r>
    </w:p>
    <w:p w14:paraId="77F5B432" w14:textId="587570DA" w:rsidR="009A04FD" w:rsidRPr="009A04FD" w:rsidRDefault="009A04FD" w:rsidP="009A04FD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 xml:space="preserve">L’innovation durable, </w:t>
      </w:r>
    </w:p>
    <w:p w14:paraId="76CCAE53" w14:textId="5F0212AE" w:rsidR="009A04FD" w:rsidRPr="009A04FD" w:rsidRDefault="009A04FD" w:rsidP="009A04FD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 xml:space="preserve">La société humaine, </w:t>
      </w:r>
    </w:p>
    <w:p w14:paraId="51DCEAC2" w14:textId="71C38A8C" w:rsidR="009A04FD" w:rsidRPr="009A04FD" w:rsidRDefault="009A04FD" w:rsidP="009A04FD">
      <w:pPr>
        <w:pStyle w:val="NormalWeb"/>
        <w:numPr>
          <w:ilvl w:val="0"/>
          <w:numId w:val="6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 xml:space="preserve">Le numérique </w:t>
      </w:r>
    </w:p>
    <w:p w14:paraId="7988D2C9" w14:textId="77777777" w:rsidR="009A04FD" w:rsidRPr="009A04FD" w:rsidRDefault="009A04FD" w:rsidP="009A04FD">
      <w:pPr>
        <w:pStyle w:val="NormalWeb"/>
        <w:rPr>
          <w:rFonts w:ascii="Calibri" w:hAnsi="Calibri" w:cs="Calibri"/>
          <w:color w:val="000000"/>
        </w:rPr>
      </w:pPr>
      <w:hyperlink r:id="rId9" w:history="1">
        <w:r w:rsidRPr="009A04FD">
          <w:rPr>
            <w:rStyle w:val="Lienhypertexte"/>
            <w:rFonts w:ascii="Calibri" w:hAnsi="Calibri" w:cs="Calibri"/>
          </w:rPr>
          <w:t>En savoir plus</w:t>
        </w:r>
      </w:hyperlink>
    </w:p>
    <w:p w14:paraId="7BD69836" w14:textId="77777777" w:rsidR="009A04FD" w:rsidRPr="009A04FD" w:rsidRDefault="009A04FD" w:rsidP="009A04FD">
      <w:pPr>
        <w:pStyle w:val="NormalWeb"/>
        <w:rPr>
          <w:rFonts w:ascii="Calibri" w:hAnsi="Calibri" w:cs="Calibri"/>
          <w:color w:val="000000"/>
        </w:rPr>
      </w:pPr>
    </w:p>
    <w:p w14:paraId="4799BCD5" w14:textId="77777777" w:rsidR="009A04FD" w:rsidRPr="009A04FD" w:rsidRDefault="009A04FD" w:rsidP="009A04FD">
      <w:pPr>
        <w:rPr>
          <w:rFonts w:ascii="Calibri" w:hAnsi="Calibri" w:cs="Calibri"/>
          <w:b/>
          <w:bCs/>
          <w:color w:val="A02B93" w:themeColor="accent5"/>
        </w:rPr>
      </w:pPr>
      <w:r w:rsidRPr="009A04FD">
        <w:rPr>
          <w:rFonts w:ascii="Calibri" w:hAnsi="Calibri" w:cs="Calibri"/>
          <w:b/>
          <w:bCs/>
          <w:color w:val="A02B93" w:themeColor="accent5"/>
        </w:rPr>
        <w:t xml:space="preserve">Représentation : l’art au service de la transition écologique </w:t>
      </w:r>
    </w:p>
    <w:p w14:paraId="73BDE96E" w14:textId="06B6243C" w:rsidR="009A04FD" w:rsidRPr="009A04FD" w:rsidRDefault="009A04FD" w:rsidP="009A04FD">
      <w:pPr>
        <w:pStyle w:val="NormalWeb"/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 xml:space="preserve">Compagnie du Gravillon </w:t>
      </w:r>
    </w:p>
    <w:p w14:paraId="06782FF8" w14:textId="77777777" w:rsidR="009A04FD" w:rsidRPr="009A04FD" w:rsidRDefault="009A04FD" w:rsidP="009A04FD">
      <w:pPr>
        <w:pStyle w:val="NormalWeb"/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 xml:space="preserve">Chercheur-cycliste en </w:t>
      </w:r>
      <w:proofErr w:type="spellStart"/>
      <w:r w:rsidRPr="009A04FD">
        <w:rPr>
          <w:rFonts w:ascii="Calibri" w:hAnsi="Calibri" w:cs="Calibri"/>
          <w:color w:val="000000"/>
        </w:rPr>
        <w:t>métascience</w:t>
      </w:r>
      <w:proofErr w:type="spellEnd"/>
      <w:r w:rsidRPr="009A04FD">
        <w:rPr>
          <w:rFonts w:ascii="Calibri" w:hAnsi="Calibri" w:cs="Calibri"/>
          <w:color w:val="000000"/>
        </w:rPr>
        <w:t>,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Style w:val="lev"/>
          <w:rFonts w:ascii="Calibri" w:hAnsi="Calibri" w:cs="Calibri"/>
          <w:b w:val="0"/>
          <w:bCs w:val="0"/>
          <w:color w:val="000000"/>
        </w:rPr>
        <w:t>Barthélémy Champenois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Fonts w:ascii="Calibri" w:hAnsi="Calibri" w:cs="Calibri"/>
          <w:color w:val="000000"/>
        </w:rPr>
        <w:t>a perdu son inconséquence. Tout a commencé le jour où il a ouvert ce courrier d’Air France, proposant de compenser pour lui les émissions de CO2 de son vol pour New York. Il a choisi de refuser l’offre pour s’en charger lui-même et s’est retrouvé embarqué dans une course folle à la compensation carbone, le propulsant bien au-delà des limites de l’absurde.</w:t>
      </w:r>
    </w:p>
    <w:p w14:paraId="4BD4F78A" w14:textId="77777777" w:rsidR="009A04FD" w:rsidRPr="009A04FD" w:rsidRDefault="009A04FD" w:rsidP="009A04FD">
      <w:pPr>
        <w:pStyle w:val="NormalWeb"/>
        <w:rPr>
          <w:rFonts w:ascii="Calibri" w:hAnsi="Calibri" w:cs="Calibri"/>
          <w:color w:val="000000"/>
        </w:rPr>
      </w:pPr>
      <w:r w:rsidRPr="009A04FD">
        <w:rPr>
          <w:rStyle w:val="lev"/>
          <w:rFonts w:ascii="Calibri" w:hAnsi="Calibri" w:cs="Calibri"/>
          <w:b w:val="0"/>
          <w:bCs w:val="0"/>
          <w:color w:val="000000"/>
        </w:rPr>
        <w:t>"Point de Bascule"</w:t>
      </w:r>
      <w:r w:rsidRPr="009A04FD">
        <w:rPr>
          <w:rFonts w:ascii="Calibri" w:hAnsi="Calibri" w:cs="Calibri"/>
          <w:color w:val="000000"/>
        </w:rPr>
        <w:t> de la Cie du Gravillon s’engage avec une équipe de chercheur-</w:t>
      </w:r>
      <w:proofErr w:type="spellStart"/>
      <w:r w:rsidRPr="009A04FD">
        <w:rPr>
          <w:rFonts w:ascii="Calibri" w:hAnsi="Calibri" w:cs="Calibri"/>
          <w:color w:val="000000"/>
        </w:rPr>
        <w:t>euses</w:t>
      </w:r>
      <w:proofErr w:type="spellEnd"/>
      <w:r w:rsidRPr="009A04FD">
        <w:rPr>
          <w:rFonts w:ascii="Calibri" w:hAnsi="Calibri" w:cs="Calibri"/>
          <w:color w:val="000000"/>
        </w:rPr>
        <w:t xml:space="preserve"> du CNRS et de l’Université Grenoble Alpes pour créer une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Style w:val="lev"/>
          <w:rFonts w:ascii="Calibri" w:hAnsi="Calibri" w:cs="Calibri"/>
          <w:b w:val="0"/>
          <w:bCs w:val="0"/>
          <w:color w:val="000000"/>
        </w:rPr>
        <w:t xml:space="preserve">conférence </w:t>
      </w:r>
      <w:proofErr w:type="spellStart"/>
      <w:r w:rsidRPr="009A04FD">
        <w:rPr>
          <w:rStyle w:val="lev"/>
          <w:rFonts w:ascii="Calibri" w:hAnsi="Calibri" w:cs="Calibri"/>
          <w:b w:val="0"/>
          <w:bCs w:val="0"/>
          <w:color w:val="000000"/>
        </w:rPr>
        <w:t>scientifico-théatrale</w:t>
      </w:r>
      <w:proofErr w:type="spellEnd"/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Fonts w:ascii="Calibri" w:hAnsi="Calibri" w:cs="Calibri"/>
          <w:color w:val="000000"/>
        </w:rPr>
        <w:t>sur les sciences du climat.</w:t>
      </w:r>
    </w:p>
    <w:p w14:paraId="282C1E9F" w14:textId="2DD1DD71" w:rsidR="009A04FD" w:rsidRPr="009A04FD" w:rsidRDefault="009A04FD" w:rsidP="009A04FD">
      <w:pPr>
        <w:pStyle w:val="NormalWeb"/>
        <w:rPr>
          <w:rFonts w:ascii="Calibri" w:hAnsi="Calibri" w:cs="Calibri"/>
          <w:color w:val="000000"/>
        </w:rPr>
      </w:pPr>
      <w:hyperlink r:id="rId10" w:history="1">
        <w:r w:rsidRPr="009A04FD">
          <w:rPr>
            <w:rStyle w:val="Lienhypertexte"/>
            <w:rFonts w:ascii="Calibri" w:hAnsi="Calibri" w:cs="Calibri"/>
          </w:rPr>
          <w:t>En savoir plus</w:t>
        </w:r>
      </w:hyperlink>
    </w:p>
    <w:p w14:paraId="4CE9451A" w14:textId="5CB4D719" w:rsidR="009A04FD" w:rsidRPr="009A04FD" w:rsidRDefault="009A04FD" w:rsidP="009A04FD">
      <w:pPr>
        <w:pStyle w:val="NormalWeb"/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 xml:space="preserve">La Volière </w:t>
      </w:r>
    </w:p>
    <w:p w14:paraId="3F804DB6" w14:textId="77777777" w:rsidR="009A04FD" w:rsidRPr="009A04FD" w:rsidRDefault="009A04FD" w:rsidP="009A04FD">
      <w:pPr>
        <w:pStyle w:val="NormalWeb"/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Compagnie de théâtre lyonnaise fondée en 2014 par l'autrice et metteuse en scène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Style w:val="lev"/>
          <w:rFonts w:ascii="Calibri" w:hAnsi="Calibri" w:cs="Calibri"/>
          <w:b w:val="0"/>
          <w:bCs w:val="0"/>
          <w:color w:val="000000"/>
        </w:rPr>
        <w:t>Myriam Boudenia.</w:t>
      </w:r>
    </w:p>
    <w:p w14:paraId="38322445" w14:textId="77777777" w:rsidR="009A04FD" w:rsidRPr="009A04FD" w:rsidRDefault="009A04FD" w:rsidP="009A04FD">
      <w:pPr>
        <w:pStyle w:val="NormalWeb"/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Elle propose des spectacles pluridisciplinaires (théâtre, musique, arts plastiques) aux formes et aux destinations différentes, tout public. </w:t>
      </w:r>
    </w:p>
    <w:p w14:paraId="76A64D25" w14:textId="0AEB79D1" w:rsidR="009A04FD" w:rsidRPr="009A04FD" w:rsidRDefault="009A04FD" w:rsidP="009A04FD">
      <w:pPr>
        <w:pStyle w:val="NormalWeb"/>
        <w:rPr>
          <w:rFonts w:ascii="Calibri" w:hAnsi="Calibri" w:cs="Calibri"/>
          <w:color w:val="000000"/>
        </w:rPr>
      </w:pPr>
      <w:r w:rsidRPr="009A04FD">
        <w:rPr>
          <w:rStyle w:val="lev"/>
          <w:rFonts w:ascii="Calibri" w:hAnsi="Calibri" w:cs="Calibri"/>
          <w:b w:val="0"/>
          <w:bCs w:val="0"/>
          <w:color w:val="000000"/>
        </w:rPr>
        <w:t>"La Lune, si possible"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Fonts w:ascii="Calibri" w:hAnsi="Calibri" w:cs="Calibri"/>
          <w:color w:val="000000"/>
        </w:rPr>
        <w:t xml:space="preserve">est un monologue tout-terrain qui traite de l’urgence climatique, de la prise de conscience de </w:t>
      </w:r>
      <w:proofErr w:type="spellStart"/>
      <w:proofErr w:type="gramStart"/>
      <w:r w:rsidRPr="009A04FD">
        <w:rPr>
          <w:rFonts w:ascii="Calibri" w:hAnsi="Calibri" w:cs="Calibri"/>
          <w:color w:val="000000"/>
        </w:rPr>
        <w:t>chacun.e</w:t>
      </w:r>
      <w:proofErr w:type="spellEnd"/>
      <w:proofErr w:type="gramEnd"/>
      <w:r w:rsidRPr="009A04FD">
        <w:rPr>
          <w:rFonts w:ascii="Calibri" w:hAnsi="Calibri" w:cs="Calibri"/>
          <w:color w:val="000000"/>
        </w:rPr>
        <w:t xml:space="preserve"> face aux dérèglements à venir, en mêlant sensibilité, ludisme et poésie. Quand la fiction rejoint la réalité...</w:t>
      </w:r>
    </w:p>
    <w:p w14:paraId="1F7E1A6B" w14:textId="77777777" w:rsidR="009A04FD" w:rsidRPr="009A04FD" w:rsidRDefault="009A04FD" w:rsidP="009A04FD">
      <w:pPr>
        <w:pStyle w:val="NormalWeb"/>
        <w:rPr>
          <w:rFonts w:ascii="Calibri" w:hAnsi="Calibri" w:cs="Calibri"/>
          <w:color w:val="000000"/>
        </w:rPr>
      </w:pPr>
      <w:hyperlink r:id="rId11" w:history="1">
        <w:r w:rsidRPr="009A04FD">
          <w:rPr>
            <w:rStyle w:val="Lienhypertexte"/>
            <w:rFonts w:ascii="Calibri" w:hAnsi="Calibri" w:cs="Calibri"/>
          </w:rPr>
          <w:t>En savoir plus</w:t>
        </w:r>
      </w:hyperlink>
    </w:p>
    <w:p w14:paraId="1D7F0AE6" w14:textId="43D8CBF5" w:rsidR="009A04FD" w:rsidRPr="009A04FD" w:rsidRDefault="009A04FD" w:rsidP="009A04FD">
      <w:pPr>
        <w:pStyle w:val="NormalWeb"/>
        <w:numPr>
          <w:ilvl w:val="0"/>
          <w:numId w:val="3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Compagnie Vertical Détour</w:t>
      </w:r>
    </w:p>
    <w:p w14:paraId="5689C8E0" w14:textId="77777777" w:rsidR="009A04FD" w:rsidRPr="009A04FD" w:rsidRDefault="009A04FD" w:rsidP="009A04FD">
      <w:pPr>
        <w:pStyle w:val="NormalWeb"/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La compagnie Vertical Détour a été fondée en 2001 par</w:t>
      </w:r>
      <w:r w:rsidRPr="009A04FD">
        <w:rPr>
          <w:rStyle w:val="apple-converted-space"/>
          <w:rFonts w:ascii="Calibri" w:hAnsi="Calibri" w:cs="Calibri"/>
          <w:color w:val="000000"/>
        </w:rPr>
        <w:t> </w:t>
      </w:r>
      <w:r w:rsidRPr="009A04FD">
        <w:rPr>
          <w:rStyle w:val="lev"/>
          <w:rFonts w:ascii="Calibri" w:hAnsi="Calibri" w:cs="Calibri"/>
          <w:b w:val="0"/>
          <w:bCs w:val="0"/>
          <w:color w:val="000000"/>
        </w:rPr>
        <w:t>Frédéric Ferrer</w:t>
      </w:r>
      <w:r w:rsidRPr="009A04FD">
        <w:rPr>
          <w:rFonts w:ascii="Calibri" w:hAnsi="Calibri" w:cs="Calibri"/>
          <w:color w:val="000000"/>
        </w:rPr>
        <w:t>, auteur, acteur et metteur en scène.</w:t>
      </w:r>
    </w:p>
    <w:p w14:paraId="7EEC16A8" w14:textId="52E29BDF" w:rsidR="009A04FD" w:rsidRPr="009A04FD" w:rsidRDefault="009A04FD" w:rsidP="009A04FD">
      <w:pPr>
        <w:pStyle w:val="NormalWeb"/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 xml:space="preserve">Les spectacles de la compagnie mettent en jeu des dramaturgies plurielles, relevant de l’écriture, de l’oralité et de l’image. Ils sont créés à partir de sources documentaires, d’enquêtes de terrain, de collaboration avec des laboratoires de recherche scientifique et de rencontres avec les connaisseurs et praticiens des territoires investis et des questions </w:t>
      </w:r>
      <w:r w:rsidRPr="009A04FD">
        <w:rPr>
          <w:rFonts w:ascii="Calibri" w:hAnsi="Calibri" w:cs="Calibri"/>
          <w:color w:val="000000"/>
        </w:rPr>
        <w:lastRenderedPageBreak/>
        <w:t>étudiées. Plusieurs spectacles ont été créés, dans le cadre notamment de quatre cycles artistiques, qui interrogent les bouleversements actuels du monde. </w:t>
      </w:r>
    </w:p>
    <w:p w14:paraId="422E30B4" w14:textId="77777777" w:rsidR="009A04FD" w:rsidRPr="009A04FD" w:rsidRDefault="009A04FD" w:rsidP="009A04FD">
      <w:pPr>
        <w:pStyle w:val="NormalWeb"/>
        <w:rPr>
          <w:rStyle w:val="lev"/>
          <w:rFonts w:ascii="Calibri" w:hAnsi="Calibri" w:cs="Calibri"/>
          <w:b w:val="0"/>
          <w:bCs w:val="0"/>
          <w:color w:val="000000"/>
        </w:rPr>
      </w:pPr>
      <w:r w:rsidRPr="009A04FD">
        <w:rPr>
          <w:rStyle w:val="lev"/>
          <w:rFonts w:ascii="Calibri" w:hAnsi="Calibri" w:cs="Calibri"/>
          <w:b w:val="0"/>
          <w:bCs w:val="0"/>
          <w:color w:val="000000"/>
        </w:rPr>
        <w:t>Listes des spectacles : </w:t>
      </w:r>
    </w:p>
    <w:p w14:paraId="7CA48BF1" w14:textId="3B60FA61" w:rsidR="009A04FD" w:rsidRPr="009A04FD" w:rsidRDefault="009A04FD" w:rsidP="009A04FD">
      <w:pPr>
        <w:pStyle w:val="NormalWeb"/>
        <w:numPr>
          <w:ilvl w:val="0"/>
          <w:numId w:val="9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Les chroniques du réchauffement, </w:t>
      </w:r>
    </w:p>
    <w:p w14:paraId="4F99A5F8" w14:textId="77777777" w:rsidR="009A04FD" w:rsidRPr="009A04FD" w:rsidRDefault="009A04FD" w:rsidP="009A04FD">
      <w:pPr>
        <w:pStyle w:val="NormalWeb"/>
        <w:numPr>
          <w:ilvl w:val="0"/>
          <w:numId w:val="9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L'Atlas de l'anthropocène, </w:t>
      </w:r>
    </w:p>
    <w:p w14:paraId="5480F9E1" w14:textId="77777777" w:rsidR="009A04FD" w:rsidRPr="009A04FD" w:rsidRDefault="009A04FD" w:rsidP="009A04FD">
      <w:pPr>
        <w:pStyle w:val="NormalWeb"/>
        <w:numPr>
          <w:ilvl w:val="0"/>
          <w:numId w:val="9"/>
        </w:numPr>
        <w:rPr>
          <w:rFonts w:ascii="Calibri" w:hAnsi="Calibri" w:cs="Calibri"/>
          <w:color w:val="000000"/>
        </w:rPr>
      </w:pPr>
      <w:r w:rsidRPr="009A04FD">
        <w:rPr>
          <w:rFonts w:ascii="Calibri" w:hAnsi="Calibri" w:cs="Calibri"/>
          <w:color w:val="000000"/>
        </w:rPr>
        <w:t>Borderline(s) Investigations</w:t>
      </w:r>
    </w:p>
    <w:p w14:paraId="682DC2E3" w14:textId="5A867421" w:rsidR="009A04FD" w:rsidRPr="009A04FD" w:rsidRDefault="009A04FD" w:rsidP="009A04FD">
      <w:pPr>
        <w:pStyle w:val="NormalWeb"/>
        <w:rPr>
          <w:rFonts w:ascii="Calibri" w:hAnsi="Calibri" w:cs="Calibri"/>
          <w:color w:val="000000"/>
        </w:rPr>
      </w:pPr>
      <w:hyperlink r:id="rId12" w:history="1">
        <w:r w:rsidRPr="009A04FD">
          <w:rPr>
            <w:rStyle w:val="Lienhypertexte"/>
            <w:rFonts w:ascii="Calibri" w:hAnsi="Calibri" w:cs="Calibri"/>
          </w:rPr>
          <w:t>En savoir plus</w:t>
        </w:r>
      </w:hyperlink>
      <w:r w:rsidRPr="009A04FD">
        <w:rPr>
          <w:rFonts w:ascii="Calibri" w:hAnsi="Calibri" w:cs="Calibri"/>
          <w:color w:val="000000"/>
        </w:rPr>
        <w:t xml:space="preserve"> </w:t>
      </w:r>
    </w:p>
    <w:p w14:paraId="5ED09F78" w14:textId="77777777" w:rsidR="009A04FD" w:rsidRPr="009A04FD" w:rsidRDefault="009A04FD" w:rsidP="009A04FD">
      <w:pPr>
        <w:pStyle w:val="NormalWeb"/>
        <w:rPr>
          <w:rFonts w:ascii="Calibri" w:hAnsi="Calibri" w:cs="Calibri"/>
          <w:color w:val="000000"/>
        </w:rPr>
      </w:pPr>
    </w:p>
    <w:p w14:paraId="650CE55C" w14:textId="77777777" w:rsidR="009A04FD" w:rsidRPr="009A04FD" w:rsidRDefault="009A04FD" w:rsidP="009A04FD">
      <w:pPr>
        <w:pStyle w:val="NormalWeb"/>
        <w:rPr>
          <w:rFonts w:ascii="Calibri" w:hAnsi="Calibri" w:cs="Calibri"/>
          <w:color w:val="000000"/>
        </w:rPr>
      </w:pPr>
    </w:p>
    <w:p w14:paraId="226DF5C7" w14:textId="77777777" w:rsidR="00EF71C7" w:rsidRPr="009A04FD" w:rsidRDefault="00EF71C7" w:rsidP="00EF71C7">
      <w:pPr>
        <w:pStyle w:val="NormalWeb"/>
        <w:rPr>
          <w:rFonts w:ascii="Calibri" w:hAnsi="Calibri" w:cs="Calibri"/>
          <w:color w:val="000000"/>
        </w:rPr>
      </w:pPr>
    </w:p>
    <w:p w14:paraId="231B8D7A" w14:textId="77777777" w:rsidR="00EF71C7" w:rsidRPr="009A04FD" w:rsidRDefault="00EF71C7" w:rsidP="00EF71C7">
      <w:pPr>
        <w:pStyle w:val="NormalWeb"/>
        <w:rPr>
          <w:rFonts w:ascii="Calibri" w:hAnsi="Calibri" w:cs="Calibri"/>
          <w:color w:val="000000"/>
        </w:rPr>
      </w:pPr>
    </w:p>
    <w:p w14:paraId="6FC1ABD7" w14:textId="77777777" w:rsidR="00EF71C7" w:rsidRPr="009A04FD" w:rsidRDefault="00EF71C7" w:rsidP="00EF71C7">
      <w:pPr>
        <w:pStyle w:val="NormalWeb"/>
        <w:rPr>
          <w:rFonts w:ascii="Calibri" w:hAnsi="Calibri" w:cs="Calibri"/>
          <w:color w:val="000000"/>
        </w:rPr>
      </w:pPr>
    </w:p>
    <w:p w14:paraId="2C55475A" w14:textId="77777777" w:rsidR="00EF71C7" w:rsidRPr="009A04FD" w:rsidRDefault="00EF71C7" w:rsidP="00EF71C7">
      <w:pPr>
        <w:pStyle w:val="NormalWeb"/>
        <w:rPr>
          <w:rFonts w:ascii="Calibri" w:hAnsi="Calibri" w:cs="Calibri"/>
          <w:color w:val="000000"/>
        </w:rPr>
      </w:pPr>
    </w:p>
    <w:p w14:paraId="4F1FE030" w14:textId="5ADE5831" w:rsidR="00EF71C7" w:rsidRPr="009A04FD" w:rsidRDefault="00EF71C7" w:rsidP="00EF71C7">
      <w:pPr>
        <w:rPr>
          <w:rFonts w:ascii="Calibri" w:hAnsi="Calibri" w:cs="Calibri"/>
        </w:rPr>
      </w:pPr>
    </w:p>
    <w:sectPr w:rsidR="00EF71C7" w:rsidRPr="009A04FD">
      <w:headerReference w:type="default" r:id="rId13"/>
      <w:footerReference w:type="even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B69F06" w14:textId="77777777" w:rsidR="00153775" w:rsidRDefault="00153775" w:rsidP="00A83743">
      <w:pPr>
        <w:spacing w:after="0" w:line="240" w:lineRule="auto"/>
      </w:pPr>
      <w:r>
        <w:separator/>
      </w:r>
    </w:p>
  </w:endnote>
  <w:endnote w:type="continuationSeparator" w:id="0">
    <w:p w14:paraId="06EB5B30" w14:textId="77777777" w:rsidR="00153775" w:rsidRDefault="00153775" w:rsidP="00A83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398564220"/>
      <w:docPartObj>
        <w:docPartGallery w:val="Page Numbers (Bottom of Page)"/>
        <w:docPartUnique/>
      </w:docPartObj>
    </w:sdtPr>
    <w:sdtContent>
      <w:p w14:paraId="09798824" w14:textId="40976A96" w:rsidR="00A83743" w:rsidRDefault="00A83743" w:rsidP="00125416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566E83C0" w14:textId="77777777" w:rsidR="00A83743" w:rsidRDefault="00A83743" w:rsidP="00A8374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479278245"/>
      <w:docPartObj>
        <w:docPartGallery w:val="Page Numbers (Bottom of Page)"/>
        <w:docPartUnique/>
      </w:docPartObj>
    </w:sdtPr>
    <w:sdtContent>
      <w:p w14:paraId="49A3B988" w14:textId="72EEABDA" w:rsidR="00A83743" w:rsidRDefault="00A83743" w:rsidP="00125416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58CDBFB7" w14:textId="77777777" w:rsidR="00A83743" w:rsidRDefault="00A83743" w:rsidP="00A83743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4BCB8F" w14:textId="77777777" w:rsidR="00153775" w:rsidRDefault="00153775" w:rsidP="00A83743">
      <w:pPr>
        <w:spacing w:after="0" w:line="240" w:lineRule="auto"/>
      </w:pPr>
      <w:r>
        <w:separator/>
      </w:r>
    </w:p>
  </w:footnote>
  <w:footnote w:type="continuationSeparator" w:id="0">
    <w:p w14:paraId="2947A580" w14:textId="77777777" w:rsidR="00153775" w:rsidRDefault="00153775" w:rsidP="00A83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CF1A40" w14:textId="3A1B1915" w:rsidR="00A83743" w:rsidRDefault="00A83743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C9E161E" wp14:editId="5A2936E4">
          <wp:simplePos x="0" y="0"/>
          <wp:positionH relativeFrom="column">
            <wp:posOffset>-914400</wp:posOffset>
          </wp:positionH>
          <wp:positionV relativeFrom="paragraph">
            <wp:posOffset>-452820</wp:posOffset>
          </wp:positionV>
          <wp:extent cx="7567295" cy="1400810"/>
          <wp:effectExtent l="0" t="0" r="1905" b="0"/>
          <wp:wrapTight wrapText="bothSides">
            <wp:wrapPolygon edited="0">
              <wp:start x="0" y="0"/>
              <wp:lineTo x="0" y="21345"/>
              <wp:lineTo x="21569" y="21345"/>
              <wp:lineTo x="21569" y="0"/>
              <wp:lineTo x="0" y="0"/>
            </wp:wrapPolygon>
          </wp:wrapTight>
          <wp:docPr id="21337885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378855" name="Image 2133788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95" cy="1400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792526"/>
    <w:multiLevelType w:val="hybridMultilevel"/>
    <w:tmpl w:val="2BB414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A7627"/>
    <w:multiLevelType w:val="multilevel"/>
    <w:tmpl w:val="25EC1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2E55C0"/>
    <w:multiLevelType w:val="hybridMultilevel"/>
    <w:tmpl w:val="BACA52EE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ED01BE"/>
    <w:multiLevelType w:val="hybridMultilevel"/>
    <w:tmpl w:val="24D68C2A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20D5DC3"/>
    <w:multiLevelType w:val="hybridMultilevel"/>
    <w:tmpl w:val="ADBA2DF8"/>
    <w:lvl w:ilvl="0" w:tplc="040C0003">
      <w:start w:val="1"/>
      <w:numFmt w:val="bullet"/>
      <w:lvlText w:val="o"/>
      <w:lvlJc w:val="left"/>
      <w:pPr>
        <w:ind w:left="781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5" w15:restartNumberingAfterBreak="0">
    <w:nsid w:val="3DCF64F7"/>
    <w:multiLevelType w:val="hybridMultilevel"/>
    <w:tmpl w:val="12F6E8D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111A1"/>
    <w:multiLevelType w:val="hybridMultilevel"/>
    <w:tmpl w:val="E8D850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7" w15:restartNumberingAfterBreak="0">
    <w:nsid w:val="5E5F2318"/>
    <w:multiLevelType w:val="multilevel"/>
    <w:tmpl w:val="338C0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81555B"/>
    <w:multiLevelType w:val="hybridMultilevel"/>
    <w:tmpl w:val="B4C2FF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345644">
    <w:abstractNumId w:val="8"/>
  </w:num>
  <w:num w:numId="2" w16cid:durableId="584534684">
    <w:abstractNumId w:val="7"/>
  </w:num>
  <w:num w:numId="3" w16cid:durableId="314378523">
    <w:abstractNumId w:val="0"/>
  </w:num>
  <w:num w:numId="4" w16cid:durableId="1036924798">
    <w:abstractNumId w:val="2"/>
  </w:num>
  <w:num w:numId="5" w16cid:durableId="477724189">
    <w:abstractNumId w:val="5"/>
  </w:num>
  <w:num w:numId="6" w16cid:durableId="759763012">
    <w:abstractNumId w:val="3"/>
  </w:num>
  <w:num w:numId="7" w16cid:durableId="729691710">
    <w:abstractNumId w:val="4"/>
  </w:num>
  <w:num w:numId="8" w16cid:durableId="407652842">
    <w:abstractNumId w:val="6"/>
  </w:num>
  <w:num w:numId="9" w16cid:durableId="125096824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1C7"/>
    <w:rsid w:val="00046A7F"/>
    <w:rsid w:val="001315D6"/>
    <w:rsid w:val="00153775"/>
    <w:rsid w:val="009A04FD"/>
    <w:rsid w:val="00A249D3"/>
    <w:rsid w:val="00A83743"/>
    <w:rsid w:val="00C45CB2"/>
    <w:rsid w:val="00D442A3"/>
    <w:rsid w:val="00EC0A29"/>
    <w:rsid w:val="00E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3D681A"/>
  <w15:chartTrackingRefBased/>
  <w15:docId w15:val="{7037AF5B-6081-6542-B599-F23985849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F7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F7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F7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F7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F7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F7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F7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F7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F7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F7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EF7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F7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F71C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F71C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F71C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F71C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F71C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F71C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F7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F7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F7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F7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F7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F71C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F71C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F71C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F7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F71C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F71C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F7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apple-converted-space">
    <w:name w:val="apple-converted-space"/>
    <w:basedOn w:val="Policepardfaut"/>
    <w:rsid w:val="00EF71C7"/>
  </w:style>
  <w:style w:type="character" w:styleId="lev">
    <w:name w:val="Strong"/>
    <w:basedOn w:val="Policepardfaut"/>
    <w:uiPriority w:val="22"/>
    <w:qFormat/>
    <w:rsid w:val="00EF71C7"/>
    <w:rPr>
      <w:b/>
      <w:bCs/>
    </w:rPr>
  </w:style>
  <w:style w:type="character" w:styleId="Lienhypertexte">
    <w:name w:val="Hyperlink"/>
    <w:basedOn w:val="Policepardfaut"/>
    <w:uiPriority w:val="99"/>
    <w:unhideWhenUsed/>
    <w:rsid w:val="00EF71C7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F71C7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A83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83743"/>
  </w:style>
  <w:style w:type="paragraph" w:styleId="Pieddepage">
    <w:name w:val="footer"/>
    <w:basedOn w:val="Normal"/>
    <w:link w:val="PieddepageCar"/>
    <w:uiPriority w:val="99"/>
    <w:unhideWhenUsed/>
    <w:rsid w:val="00A83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83743"/>
  </w:style>
  <w:style w:type="character" w:styleId="Numrodepage">
    <w:name w:val="page number"/>
    <w:basedOn w:val="Policepardfaut"/>
    <w:uiPriority w:val="99"/>
    <w:semiHidden/>
    <w:unhideWhenUsed/>
    <w:rsid w:val="00A83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peprod.com/jeunesse-nature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ved.fr/les-actualites/directs-enseignants-du-superieur" TargetMode="External"/><Relationship Id="rId12" Type="http://schemas.openxmlformats.org/officeDocument/2006/relationships/hyperlink" Target="https://www.verticaldetour.fr/?-spectacles-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ielavoliere.fr/la-lune-si-possible-2021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compagniedugravillon.fr/point-de-bascul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girpourlatransition.ademe.fr/acteurs-education/enseigner/catalogue/films-visionner-en-class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791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gresset</dc:creator>
  <cp:keywords/>
  <dc:description/>
  <cp:lastModifiedBy>Emma gresset</cp:lastModifiedBy>
  <cp:revision>2</cp:revision>
  <dcterms:created xsi:type="dcterms:W3CDTF">2026-06-25T13:51:00Z</dcterms:created>
  <dcterms:modified xsi:type="dcterms:W3CDTF">2026-09-01T07:40:00Z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7449B024-87AE-4CF0-9550-14666765BFA9</vt:lpwstr>
  </property>
</Properties>
</file>