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D5A3C" w14:textId="77777777" w:rsidR="00876711" w:rsidRDefault="00876711" w:rsidP="00F638AF">
      <w:pPr>
        <w:pStyle w:val="Titre"/>
        <w:spacing w:after="0" w:line="240" w:lineRule="auto"/>
        <w:rPr>
          <w:rFonts w:ascii="Calibri" w:hAnsi="Calibri"/>
          <w:w w:val="100"/>
          <w:sz w:val="72"/>
          <w:szCs w:val="72"/>
        </w:rPr>
      </w:pPr>
    </w:p>
    <w:p w14:paraId="5DEA16B2" w14:textId="77777777" w:rsidR="00876711" w:rsidRDefault="00876711" w:rsidP="00F638AF">
      <w:pPr>
        <w:pStyle w:val="Titre"/>
        <w:spacing w:after="0" w:line="240" w:lineRule="auto"/>
        <w:rPr>
          <w:rFonts w:ascii="Calibri" w:hAnsi="Calibri"/>
          <w:w w:val="100"/>
          <w:sz w:val="72"/>
          <w:szCs w:val="72"/>
        </w:rPr>
      </w:pPr>
    </w:p>
    <w:p w14:paraId="6DB4CB52" w14:textId="309BA3DD" w:rsidR="00595A75" w:rsidRPr="00F638AF" w:rsidRDefault="00876711" w:rsidP="00F638AF">
      <w:pPr>
        <w:pStyle w:val="Titre"/>
        <w:spacing w:after="0" w:line="240" w:lineRule="auto"/>
        <w:rPr>
          <w:rFonts w:ascii="Calibri" w:hAnsi="Calibri"/>
          <w:w w:val="100"/>
          <w:sz w:val="72"/>
          <w:szCs w:val="72"/>
        </w:rPr>
      </w:pPr>
      <w:r w:rsidRPr="00F638AF">
        <w:rPr>
          <w:rFonts w:ascii="Calibri" w:hAnsi="Calibri"/>
          <w:w w:val="100"/>
          <w:lang w:eastAsia="fr-FR"/>
        </w:rPr>
        <w:drawing>
          <wp:anchor distT="0" distB="0" distL="114300" distR="114300" simplePos="0" relativeHeight="251657728" behindDoc="0" locked="0" layoutInCell="1" allowOverlap="1" wp14:anchorId="07136D5E" wp14:editId="1B465FFA">
            <wp:simplePos x="0" y="0"/>
            <wp:positionH relativeFrom="page">
              <wp:posOffset>0</wp:posOffset>
            </wp:positionH>
            <wp:positionV relativeFrom="page">
              <wp:posOffset>9525</wp:posOffset>
            </wp:positionV>
            <wp:extent cx="7557135" cy="2385695"/>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7135" cy="2385695"/>
                    </a:xfrm>
                    <a:prstGeom prst="rect">
                      <a:avLst/>
                    </a:prstGeom>
                  </pic:spPr>
                </pic:pic>
              </a:graphicData>
            </a:graphic>
          </wp:anchor>
        </w:drawing>
      </w:r>
      <w:r w:rsidR="00595A75" w:rsidRPr="00F638AF">
        <w:rPr>
          <w:rFonts w:ascii="Calibri" w:hAnsi="Calibri"/>
          <w:w w:val="100"/>
          <w:sz w:val="72"/>
          <w:szCs w:val="72"/>
        </w:rPr>
        <w:t>Articuler les compétences</w:t>
      </w:r>
      <w:r w:rsidR="001932BF" w:rsidRPr="00F638AF">
        <w:rPr>
          <w:rFonts w:ascii="Calibri" w:hAnsi="Calibri"/>
          <w:w w:val="100"/>
          <w:sz w:val="72"/>
          <w:szCs w:val="72"/>
        </w:rPr>
        <w:br/>
        <w:t>des référentiels</w:t>
      </w:r>
      <w:r w:rsidR="00595A75" w:rsidRPr="00F638AF">
        <w:rPr>
          <w:rFonts w:ascii="Calibri" w:hAnsi="Calibri"/>
          <w:w w:val="100"/>
          <w:sz w:val="72"/>
          <w:szCs w:val="72"/>
        </w:rPr>
        <w:t xml:space="preserve"> Green</w:t>
      </w:r>
      <w:r w:rsidR="001932BF" w:rsidRPr="00F638AF">
        <w:rPr>
          <w:rFonts w:ascii="Calibri" w:hAnsi="Calibri"/>
          <w:w w:val="100"/>
          <w:sz w:val="72"/>
          <w:szCs w:val="72"/>
        </w:rPr>
        <w:t>C</w:t>
      </w:r>
      <w:r w:rsidR="00595A75" w:rsidRPr="00F638AF">
        <w:rPr>
          <w:rFonts w:ascii="Calibri" w:hAnsi="Calibri"/>
          <w:w w:val="100"/>
          <w:sz w:val="72"/>
          <w:szCs w:val="72"/>
        </w:rPr>
        <w:t xml:space="preserve">omp </w:t>
      </w:r>
      <w:r w:rsidR="00F638AF">
        <w:rPr>
          <w:rFonts w:ascii="Calibri" w:hAnsi="Calibri"/>
          <w:w w:val="100"/>
          <w:sz w:val="72"/>
          <w:szCs w:val="72"/>
        </w:rPr>
        <w:br/>
      </w:r>
      <w:r w:rsidR="001932BF" w:rsidRPr="00F638AF">
        <w:rPr>
          <w:rFonts w:ascii="Calibri" w:hAnsi="Calibri"/>
          <w:w w:val="100"/>
          <w:sz w:val="72"/>
          <w:szCs w:val="72"/>
        </w:rPr>
        <w:t>et CECRL</w:t>
      </w:r>
      <w:r w:rsidR="00B6260E">
        <w:rPr>
          <w:rFonts w:ascii="Calibri" w:hAnsi="Calibri"/>
          <w:w w:val="100"/>
          <w:sz w:val="72"/>
          <w:szCs w:val="72"/>
        </w:rPr>
        <w:t xml:space="preserve"> </w:t>
      </w:r>
      <w:r w:rsidR="002F10F6" w:rsidRPr="00F638AF">
        <w:rPr>
          <w:rFonts w:ascii="Calibri" w:hAnsi="Calibri"/>
          <w:w w:val="100"/>
          <w:sz w:val="72"/>
          <w:szCs w:val="72"/>
        </w:rPr>
        <w:t xml:space="preserve">dans la formation </w:t>
      </w:r>
      <w:r w:rsidR="00B732D3" w:rsidRPr="00F638AF">
        <w:rPr>
          <w:rFonts w:ascii="Calibri" w:hAnsi="Calibri"/>
          <w:w w:val="100"/>
          <w:sz w:val="72"/>
          <w:szCs w:val="72"/>
        </w:rPr>
        <w:br/>
      </w:r>
      <w:r w:rsidR="002F10F6" w:rsidRPr="00F638AF">
        <w:rPr>
          <w:rFonts w:ascii="Calibri" w:hAnsi="Calibri"/>
          <w:w w:val="100"/>
          <w:sz w:val="72"/>
          <w:szCs w:val="72"/>
        </w:rPr>
        <w:t>des enseignant</w:t>
      </w:r>
      <w:r w:rsidR="00595A75" w:rsidRPr="00F638AF">
        <w:rPr>
          <w:rFonts w:ascii="Calibri" w:hAnsi="Calibri"/>
          <w:w w:val="100"/>
          <w:sz w:val="72"/>
          <w:szCs w:val="72"/>
        </w:rPr>
        <w:t>·e·</w:t>
      </w:r>
      <w:r w:rsidR="002F10F6" w:rsidRPr="00F638AF">
        <w:rPr>
          <w:rFonts w:ascii="Calibri" w:hAnsi="Calibri"/>
          <w:w w:val="100"/>
          <w:sz w:val="72"/>
          <w:szCs w:val="72"/>
        </w:rPr>
        <w:t xml:space="preserve">s de langues </w:t>
      </w:r>
    </w:p>
    <w:p w14:paraId="4BE90013" w14:textId="6842BF6F" w:rsidR="00595A75" w:rsidRPr="00F638AF" w:rsidRDefault="00595A75" w:rsidP="00F638AF">
      <w:pPr>
        <w:pStyle w:val="Sur-titre"/>
        <w:spacing w:before="0" w:after="0" w:line="300" w:lineRule="auto"/>
        <w:rPr>
          <w:rFonts w:ascii="Calibri" w:hAnsi="Calibri"/>
          <w:w w:val="100"/>
        </w:rPr>
      </w:pPr>
      <w:r w:rsidRPr="00F638AF">
        <w:rPr>
          <w:rFonts w:ascii="Calibri" w:hAnsi="Calibri"/>
          <w:w w:val="100"/>
        </w:rPr>
        <w:br/>
        <w:t>Document pour les enseignant·e·s</w:t>
      </w:r>
    </w:p>
    <w:p w14:paraId="44B4B956" w14:textId="77777777" w:rsidR="004A2136" w:rsidRPr="00F638AF" w:rsidRDefault="00AB24D9" w:rsidP="00886857">
      <w:pPr>
        <w:pStyle w:val="Titre"/>
        <w:spacing w:after="120" w:line="300" w:lineRule="auto"/>
        <w:rPr>
          <w:rFonts w:ascii="Calibri" w:hAnsi="Calibri"/>
          <w:color w:val="000000" w:themeColor="text1"/>
          <w:w w:val="100"/>
          <w:sz w:val="32"/>
          <w:szCs w:val="32"/>
        </w:rPr>
      </w:pPr>
      <w:r w:rsidRPr="00F638AF">
        <w:rPr>
          <w:rFonts w:ascii="Calibri" w:hAnsi="Calibri"/>
          <w:w w:val="100"/>
        </w:rPr>
        <w:br w:type="page"/>
      </w:r>
    </w:p>
    <w:tbl>
      <w:tblPr>
        <w:tblpPr w:leftFromText="141" w:rightFromText="141" w:vertAnchor="text" w:horzAnchor="margin" w:tblpY="330"/>
        <w:tblW w:w="9052" w:type="dxa"/>
        <w:tblBorders>
          <w:top w:val="single" w:sz="8" w:space="0" w:color="A92D71"/>
          <w:left w:val="single" w:sz="8" w:space="0" w:color="A92D71"/>
          <w:bottom w:val="single" w:sz="8" w:space="0" w:color="A92D71"/>
          <w:right w:val="single" w:sz="8" w:space="0" w:color="A92D71"/>
          <w:insideH w:val="single" w:sz="8" w:space="0" w:color="A92D71"/>
          <w:insideV w:val="single" w:sz="8" w:space="0" w:color="A92D71"/>
        </w:tblBorders>
        <w:tblLayout w:type="fixed"/>
        <w:tblLook w:val="0400" w:firstRow="0" w:lastRow="0" w:firstColumn="0" w:lastColumn="0" w:noHBand="0" w:noVBand="1"/>
      </w:tblPr>
      <w:tblGrid>
        <w:gridCol w:w="9052"/>
      </w:tblGrid>
      <w:tr w:rsidR="00152E05" w:rsidRPr="00F638AF" w14:paraId="29A1906F" w14:textId="77777777" w:rsidTr="00E920AE">
        <w:tc>
          <w:tcPr>
            <w:tcW w:w="9052" w:type="dxa"/>
          </w:tcPr>
          <w:p w14:paraId="6436E950" w14:textId="77777777" w:rsidR="00152E05" w:rsidRPr="00F638AF" w:rsidRDefault="00152E05" w:rsidP="00876711">
            <w:pPr>
              <w:suppressAutoHyphens/>
              <w:jc w:val="left"/>
              <w:rPr>
                <w:rFonts w:ascii="Calibri" w:hAnsi="Calibri" w:cs="Calibri"/>
              </w:rPr>
            </w:pPr>
            <w:bookmarkStart w:id="0" w:name="_jo0h2gguhiu7" w:colFirst="0" w:colLast="0"/>
            <w:bookmarkStart w:id="1" w:name="_abko2f235ilh" w:colFirst="0" w:colLast="0"/>
            <w:bookmarkStart w:id="2" w:name="_Toc233621797"/>
            <w:bookmarkEnd w:id="0"/>
            <w:bookmarkEnd w:id="1"/>
            <w:r w:rsidRPr="00F638AF">
              <w:rPr>
                <w:rFonts w:ascii="Calibri" w:hAnsi="Calibri" w:cs="Calibri"/>
              </w:rPr>
              <w:lastRenderedPageBreak/>
              <w:t>Ce TD s’articule autour du travail des futurs enseignants de langue sur la didactisation de chaque compétence du CECRL et la sensibilisation à l’impact du numérique en s’appuyant sur son équivalent environnemental le Greencomp. Il permet aux apprenants de développer les compétences de transposition didactique nécessaires afin de concevoir des activités adaptées aux modalités variées.</w:t>
            </w:r>
          </w:p>
        </w:tc>
      </w:tr>
    </w:tbl>
    <w:p w14:paraId="362EBB28" w14:textId="77777777" w:rsidR="00152E05" w:rsidRPr="00F638AF" w:rsidRDefault="00152E05" w:rsidP="00152E05">
      <w:pPr>
        <w:spacing w:after="0"/>
        <w:rPr>
          <w:rFonts w:ascii="Calibri" w:eastAsiaTheme="majorEastAsia" w:hAnsi="Calibri" w:cs="Calibri"/>
          <w:b/>
          <w:color w:val="A92D71"/>
        </w:rPr>
      </w:pPr>
    </w:p>
    <w:p w14:paraId="39CEB64A" w14:textId="77777777" w:rsidR="00152E05" w:rsidRPr="00F638AF" w:rsidRDefault="00152E05" w:rsidP="00152E05">
      <w:pPr>
        <w:spacing w:after="0"/>
        <w:rPr>
          <w:rFonts w:ascii="Calibri" w:eastAsiaTheme="majorEastAsia" w:hAnsi="Calibri" w:cs="Calibri"/>
          <w:b/>
          <w:color w:val="A92D71"/>
        </w:rPr>
      </w:pPr>
    </w:p>
    <w:p w14:paraId="4A33F6AB" w14:textId="77777777" w:rsidR="00476CEA" w:rsidRPr="00F638AF" w:rsidRDefault="00476CEA" w:rsidP="00152E05">
      <w:pPr>
        <w:rPr>
          <w:rFonts w:ascii="Calibri" w:eastAsiaTheme="majorEastAsia" w:hAnsi="Calibri" w:cs="Calibri"/>
          <w:b/>
          <w:color w:val="A92D71"/>
          <w:sz w:val="32"/>
        </w:rPr>
      </w:pPr>
      <w:r w:rsidRPr="00F638AF">
        <w:rPr>
          <w:rFonts w:ascii="Calibri" w:eastAsiaTheme="majorEastAsia" w:hAnsi="Calibri" w:cs="Calibri"/>
          <w:b/>
          <w:color w:val="A92D71"/>
          <w:sz w:val="32"/>
        </w:rPr>
        <w:t>Contexte d’apprentissage</w:t>
      </w:r>
    </w:p>
    <w:p w14:paraId="468AEA64" w14:textId="78D2E344" w:rsidR="00476CEA" w:rsidRPr="00F638AF" w:rsidRDefault="00476CEA" w:rsidP="00876711">
      <w:pPr>
        <w:jc w:val="left"/>
        <w:rPr>
          <w:rFonts w:ascii="Calibri" w:eastAsiaTheme="majorEastAsia" w:hAnsi="Calibri" w:cs="Calibri"/>
        </w:rPr>
      </w:pPr>
      <w:r w:rsidRPr="00F638AF">
        <w:rPr>
          <w:rFonts w:ascii="Calibri" w:eastAsiaTheme="majorEastAsia" w:hAnsi="Calibri" w:cs="Calibri"/>
          <w:color w:val="A92D71"/>
        </w:rPr>
        <w:t xml:space="preserve">Licence : </w:t>
      </w:r>
      <w:r w:rsidR="00210F0F" w:rsidRPr="00F638AF">
        <w:rPr>
          <w:rFonts w:ascii="Calibri" w:eastAsiaTheme="majorEastAsia" w:hAnsi="Calibri" w:cs="Calibri"/>
        </w:rPr>
        <w:t>LLCER, Sciences de l’éducation,</w:t>
      </w:r>
      <w:r w:rsidR="0070188C" w:rsidRPr="00F638AF">
        <w:rPr>
          <w:rFonts w:ascii="Calibri" w:eastAsiaTheme="majorEastAsia" w:hAnsi="Calibri" w:cs="Calibri"/>
        </w:rPr>
        <w:t xml:space="preserve"> FLE,</w:t>
      </w:r>
      <w:r w:rsidR="00FE3DE6">
        <w:rPr>
          <w:rFonts w:ascii="Calibri" w:eastAsiaTheme="majorEastAsia" w:hAnsi="Calibri" w:cs="Calibri"/>
        </w:rPr>
        <w:t xml:space="preserve"> </w:t>
      </w:r>
      <w:r w:rsidR="00210F0F" w:rsidRPr="00F638AF">
        <w:rPr>
          <w:rFonts w:ascii="Calibri" w:eastAsiaTheme="majorEastAsia" w:hAnsi="Calibri" w:cs="Calibri"/>
          <w:i/>
        </w:rPr>
        <w:t>etc</w:t>
      </w:r>
      <w:r w:rsidR="00210F0F" w:rsidRPr="00F638AF">
        <w:rPr>
          <w:rFonts w:ascii="Calibri" w:eastAsiaTheme="majorEastAsia" w:hAnsi="Calibri" w:cs="Calibri"/>
        </w:rPr>
        <w:t>.</w:t>
      </w:r>
    </w:p>
    <w:p w14:paraId="5A4EEA39" w14:textId="4D658FC7" w:rsidR="00476CEA" w:rsidRPr="00F638AF" w:rsidRDefault="00476CEA" w:rsidP="00876711">
      <w:pPr>
        <w:jc w:val="left"/>
        <w:rPr>
          <w:rFonts w:ascii="Calibri" w:eastAsiaTheme="majorEastAsia" w:hAnsi="Calibri" w:cs="Calibri"/>
          <w:color w:val="A92D71"/>
        </w:rPr>
      </w:pPr>
      <w:r w:rsidRPr="00F638AF">
        <w:rPr>
          <w:rFonts w:ascii="Calibri" w:eastAsiaTheme="majorEastAsia" w:hAnsi="Calibri" w:cs="Calibri"/>
          <w:color w:val="A92D71"/>
        </w:rPr>
        <w:t>Mots-clés :</w:t>
      </w:r>
      <w:r w:rsidR="003D0E86">
        <w:rPr>
          <w:rFonts w:ascii="Calibri" w:eastAsiaTheme="majorEastAsia" w:hAnsi="Calibri" w:cs="Calibri"/>
          <w:color w:val="A92D71"/>
        </w:rPr>
        <w:t xml:space="preserve"> </w:t>
      </w:r>
      <w:r w:rsidR="00210F0F" w:rsidRPr="00F638AF">
        <w:rPr>
          <w:rFonts w:ascii="Calibri" w:eastAsiaTheme="majorEastAsia" w:hAnsi="Calibri" w:cs="Calibri"/>
        </w:rPr>
        <w:t xml:space="preserve">langues, didactique, CECRL, </w:t>
      </w:r>
      <w:proofErr w:type="spellStart"/>
      <w:r w:rsidR="00595A75" w:rsidRPr="00F638AF">
        <w:rPr>
          <w:rFonts w:ascii="Calibri" w:eastAsiaTheme="majorEastAsia" w:hAnsi="Calibri" w:cs="Calibri"/>
        </w:rPr>
        <w:t>Greencom</w:t>
      </w:r>
      <w:r w:rsidR="00BB0108" w:rsidRPr="00F638AF">
        <w:rPr>
          <w:rFonts w:ascii="Calibri" w:eastAsiaTheme="majorEastAsia" w:hAnsi="Calibri" w:cs="Calibri"/>
        </w:rPr>
        <w:t>p</w:t>
      </w:r>
      <w:proofErr w:type="spellEnd"/>
      <w:r w:rsidR="00595A75" w:rsidRPr="00F638AF">
        <w:rPr>
          <w:rFonts w:ascii="Calibri" w:eastAsiaTheme="majorEastAsia" w:hAnsi="Calibri" w:cs="Calibri"/>
        </w:rPr>
        <w:t xml:space="preserve">, </w:t>
      </w:r>
      <w:r w:rsidR="00210F0F" w:rsidRPr="00F638AF">
        <w:rPr>
          <w:rFonts w:ascii="Calibri" w:eastAsiaTheme="majorEastAsia" w:hAnsi="Calibri" w:cs="Calibri"/>
        </w:rPr>
        <w:t>numérique</w:t>
      </w:r>
      <w:r w:rsidR="00FE3DE6">
        <w:rPr>
          <w:rFonts w:ascii="Calibri" w:eastAsiaTheme="majorEastAsia" w:hAnsi="Calibri" w:cs="Calibri"/>
        </w:rPr>
        <w:t>.</w:t>
      </w:r>
    </w:p>
    <w:p w14:paraId="207C7C21" w14:textId="77777777" w:rsidR="00476CEA" w:rsidRPr="00F638AF" w:rsidRDefault="00476CEA" w:rsidP="00876711">
      <w:pPr>
        <w:jc w:val="left"/>
        <w:rPr>
          <w:rFonts w:ascii="Calibri" w:hAnsi="Calibri" w:cs="Calibri"/>
        </w:rPr>
      </w:pPr>
      <w:r w:rsidRPr="00F638AF">
        <w:rPr>
          <w:rFonts w:ascii="Calibri" w:eastAsiaTheme="majorEastAsia" w:hAnsi="Calibri" w:cs="Calibri"/>
          <w:color w:val="A92D71"/>
        </w:rPr>
        <w:t>Auteur :</w:t>
      </w:r>
      <w:r w:rsidR="003D0E86">
        <w:rPr>
          <w:rFonts w:ascii="Calibri" w:eastAsiaTheme="majorEastAsia" w:hAnsi="Calibri" w:cs="Calibri"/>
          <w:color w:val="A92D71"/>
        </w:rPr>
        <w:t xml:space="preserve"> </w:t>
      </w:r>
      <w:r w:rsidRPr="00F638AF">
        <w:rPr>
          <w:rFonts w:ascii="Calibri" w:hAnsi="Calibri" w:cs="Calibri"/>
        </w:rPr>
        <w:t>Frédéric Jeorge, enseignant en linguistique, Avignon Université.</w:t>
      </w:r>
      <w:r w:rsidR="00210F0F" w:rsidRPr="00F638AF">
        <w:rPr>
          <w:rFonts w:ascii="Calibri" w:hAnsi="Calibri" w:cs="Calibri"/>
        </w:rPr>
        <w:br/>
      </w:r>
    </w:p>
    <w:p w14:paraId="62B2B549" w14:textId="77777777" w:rsidR="00476CEA" w:rsidRPr="00F638AF" w:rsidRDefault="00476CEA" w:rsidP="00152E05">
      <w:pPr>
        <w:jc w:val="left"/>
        <w:rPr>
          <w:rFonts w:ascii="Calibri" w:eastAsiaTheme="majorEastAsia" w:hAnsi="Calibri" w:cs="Calibri"/>
          <w:b/>
          <w:color w:val="A92D71"/>
          <w:sz w:val="32"/>
        </w:rPr>
      </w:pPr>
      <w:r w:rsidRPr="00F638AF">
        <w:rPr>
          <w:rFonts w:ascii="Calibri" w:eastAsiaTheme="majorEastAsia" w:hAnsi="Calibri" w:cs="Calibri"/>
          <w:b/>
          <w:color w:val="A92D71"/>
          <w:sz w:val="32"/>
        </w:rPr>
        <w:t xml:space="preserve">Prérequis </w:t>
      </w:r>
    </w:p>
    <w:p w14:paraId="7CE18D4E" w14:textId="77777777" w:rsidR="00264F85" w:rsidRPr="00F638AF" w:rsidRDefault="00210F0F" w:rsidP="00B93C1C">
      <w:pPr>
        <w:pStyle w:val="Paragraphedeliste"/>
        <w:numPr>
          <w:ilvl w:val="0"/>
          <w:numId w:val="35"/>
        </w:numPr>
        <w:jc w:val="left"/>
        <w:rPr>
          <w:rFonts w:ascii="Calibri" w:eastAsiaTheme="majorEastAsia" w:hAnsi="Calibri" w:cs="Calibri"/>
        </w:rPr>
      </w:pPr>
      <w:r w:rsidRPr="00F638AF">
        <w:rPr>
          <w:rFonts w:ascii="Calibri" w:eastAsiaTheme="majorEastAsia" w:hAnsi="Calibri" w:cs="Calibri"/>
        </w:rPr>
        <w:t>Notions de TEDS, numérique responsable (acquises par exemple lors d’un enseignement dédié en Licence)</w:t>
      </w:r>
      <w:r w:rsidR="00264F85" w:rsidRPr="00F638AF">
        <w:rPr>
          <w:rFonts w:ascii="Calibri" w:eastAsiaTheme="majorEastAsia" w:hAnsi="Calibri" w:cs="Calibri"/>
        </w:rPr>
        <w:t> ;</w:t>
      </w:r>
    </w:p>
    <w:p w14:paraId="73F6D6BA" w14:textId="77777777" w:rsidR="00264F85" w:rsidRPr="00F638AF" w:rsidRDefault="00264F85" w:rsidP="00152E05">
      <w:pPr>
        <w:pStyle w:val="Paragraphedeliste"/>
        <w:numPr>
          <w:ilvl w:val="0"/>
          <w:numId w:val="35"/>
        </w:numPr>
        <w:rPr>
          <w:rFonts w:ascii="Calibri" w:eastAsiaTheme="majorEastAsia" w:hAnsi="Calibri" w:cs="Calibri"/>
        </w:rPr>
      </w:pPr>
      <w:r w:rsidRPr="00F638AF">
        <w:rPr>
          <w:rFonts w:ascii="Calibri" w:eastAsiaTheme="majorEastAsia" w:hAnsi="Calibri" w:cs="Calibri"/>
        </w:rPr>
        <w:t>Connaissances du Green</w:t>
      </w:r>
      <w:r w:rsidR="001932BF" w:rsidRPr="00F638AF">
        <w:rPr>
          <w:rFonts w:ascii="Calibri" w:eastAsiaTheme="majorEastAsia" w:hAnsi="Calibri" w:cs="Calibri"/>
        </w:rPr>
        <w:t>C</w:t>
      </w:r>
      <w:r w:rsidRPr="00F638AF">
        <w:rPr>
          <w:rFonts w:ascii="Calibri" w:eastAsiaTheme="majorEastAsia" w:hAnsi="Calibri" w:cs="Calibri"/>
        </w:rPr>
        <w:t>omp ;</w:t>
      </w:r>
    </w:p>
    <w:p w14:paraId="5F98A544" w14:textId="77777777" w:rsidR="00F47F1F" w:rsidRPr="00F638AF" w:rsidRDefault="00264F85" w:rsidP="00152E05">
      <w:pPr>
        <w:pStyle w:val="Paragraphedeliste"/>
        <w:numPr>
          <w:ilvl w:val="0"/>
          <w:numId w:val="35"/>
        </w:numPr>
        <w:rPr>
          <w:rFonts w:ascii="Calibri" w:eastAsiaTheme="majorEastAsia" w:hAnsi="Calibri" w:cs="Calibri"/>
        </w:rPr>
      </w:pPr>
      <w:r w:rsidRPr="00F638AF">
        <w:rPr>
          <w:rFonts w:ascii="Calibri" w:eastAsiaTheme="majorEastAsia" w:hAnsi="Calibri" w:cs="Calibri"/>
        </w:rPr>
        <w:t>Bonne connaissance du CECRL.</w:t>
      </w:r>
    </w:p>
    <w:p w14:paraId="7E08F9BE" w14:textId="77777777" w:rsidR="00476CEA" w:rsidRPr="00F638AF" w:rsidRDefault="00476CEA" w:rsidP="00152E05">
      <w:pPr>
        <w:pStyle w:val="Paragraphedeliste"/>
        <w:numPr>
          <w:ilvl w:val="0"/>
          <w:numId w:val="0"/>
        </w:numPr>
        <w:ind w:left="720"/>
        <w:rPr>
          <w:rFonts w:ascii="Calibri" w:eastAsiaTheme="majorEastAsia" w:hAnsi="Calibri" w:cs="Calibri"/>
        </w:rPr>
      </w:pPr>
    </w:p>
    <w:p w14:paraId="3961D846" w14:textId="77777777" w:rsidR="00476CEA" w:rsidRPr="00F638AF" w:rsidRDefault="00476CEA" w:rsidP="00152E05">
      <w:pPr>
        <w:rPr>
          <w:rFonts w:ascii="Calibri" w:eastAsiaTheme="majorEastAsia" w:hAnsi="Calibri" w:cs="Calibri"/>
          <w:b/>
          <w:color w:val="A92D71"/>
          <w:sz w:val="32"/>
        </w:rPr>
      </w:pPr>
      <w:r w:rsidRPr="00F638AF">
        <w:rPr>
          <w:rFonts w:ascii="Calibri" w:eastAsiaTheme="majorEastAsia" w:hAnsi="Calibri" w:cs="Calibri"/>
          <w:b/>
          <w:color w:val="A92D71"/>
          <w:sz w:val="32"/>
        </w:rPr>
        <w:t>Objectifs disciplinaires</w:t>
      </w:r>
    </w:p>
    <w:p w14:paraId="79B2BEC8" w14:textId="77777777" w:rsidR="00476CEA" w:rsidRPr="00F638AF" w:rsidRDefault="00476CEA" w:rsidP="00B93C1C">
      <w:pPr>
        <w:ind w:left="720" w:hanging="720"/>
        <w:jc w:val="left"/>
        <w:rPr>
          <w:rFonts w:ascii="Calibri" w:hAnsi="Calibri" w:cs="Calibri"/>
        </w:rPr>
      </w:pPr>
      <w:r w:rsidRPr="00F638AF">
        <w:rPr>
          <w:rFonts w:ascii="Calibri" w:hAnsi="Calibri" w:cs="Calibri"/>
        </w:rPr>
        <w:t>À l’issue de ce TD, les étudiantes et étudiants devront être en mesure de :</w:t>
      </w:r>
    </w:p>
    <w:p w14:paraId="594DF830" w14:textId="77777777" w:rsidR="00264F85" w:rsidRPr="00F638AF" w:rsidRDefault="00264F85" w:rsidP="00B93C1C">
      <w:pPr>
        <w:pStyle w:val="Paragraphedeliste"/>
        <w:numPr>
          <w:ilvl w:val="0"/>
          <w:numId w:val="35"/>
        </w:numPr>
        <w:jc w:val="left"/>
        <w:rPr>
          <w:rFonts w:ascii="Calibri" w:hAnsi="Calibri" w:cs="Calibri"/>
        </w:rPr>
      </w:pPr>
      <w:r w:rsidRPr="00F638AF">
        <w:rPr>
          <w:rFonts w:ascii="Calibri" w:hAnsi="Calibri" w:cs="Calibri"/>
        </w:rPr>
        <w:t>Didactiser des activités pour diverses compétences du CECRL en sensibilisant aux</w:t>
      </w:r>
      <w:r w:rsidR="00B6260E">
        <w:rPr>
          <w:rFonts w:ascii="Calibri" w:hAnsi="Calibri" w:cs="Calibri"/>
        </w:rPr>
        <w:t xml:space="preserve"> </w:t>
      </w:r>
      <w:r w:rsidRPr="00F638AF">
        <w:rPr>
          <w:rFonts w:ascii="Calibri" w:hAnsi="Calibri" w:cs="Calibri"/>
        </w:rPr>
        <w:t>enjeu</w:t>
      </w:r>
      <w:r w:rsidR="005E2098" w:rsidRPr="00F638AF">
        <w:rPr>
          <w:rFonts w:ascii="Calibri" w:hAnsi="Calibri" w:cs="Calibri"/>
        </w:rPr>
        <w:t>x</w:t>
      </w:r>
      <w:r w:rsidR="001932BF" w:rsidRPr="00F638AF">
        <w:rPr>
          <w:rFonts w:ascii="Calibri" w:hAnsi="Calibri" w:cs="Calibri"/>
        </w:rPr>
        <w:t xml:space="preserve"> environnementaux </w:t>
      </w:r>
      <w:r w:rsidRPr="00F638AF">
        <w:rPr>
          <w:rFonts w:ascii="Calibri" w:hAnsi="Calibri" w:cs="Calibri"/>
        </w:rPr>
        <w:t>de l’impact du numérique</w:t>
      </w:r>
      <w:r w:rsidR="001932BF" w:rsidRPr="00F638AF">
        <w:rPr>
          <w:rFonts w:ascii="Calibri" w:hAnsi="Calibri" w:cs="Calibri"/>
        </w:rPr>
        <w:t xml:space="preserve"> en s’appuyant sur les compétences GreenComp</w:t>
      </w:r>
      <w:r w:rsidRPr="00F638AF">
        <w:rPr>
          <w:rFonts w:ascii="Calibri" w:hAnsi="Calibri" w:cs="Calibri"/>
        </w:rPr>
        <w:t> ;</w:t>
      </w:r>
    </w:p>
    <w:p w14:paraId="1F373B42" w14:textId="77777777" w:rsidR="00F47F1F" w:rsidRPr="00F638AF" w:rsidRDefault="00264F85" w:rsidP="00B93C1C">
      <w:pPr>
        <w:pStyle w:val="Paragraphedeliste"/>
        <w:numPr>
          <w:ilvl w:val="0"/>
          <w:numId w:val="35"/>
        </w:numPr>
        <w:jc w:val="left"/>
        <w:rPr>
          <w:rFonts w:ascii="Calibri" w:hAnsi="Calibri" w:cs="Calibri"/>
        </w:rPr>
      </w:pPr>
      <w:r w:rsidRPr="00F638AF">
        <w:rPr>
          <w:rFonts w:ascii="Calibri" w:hAnsi="Calibri" w:cs="Calibri"/>
        </w:rPr>
        <w:t>Identifier un support authentique adapté au niveau des apprenants.</w:t>
      </w:r>
    </w:p>
    <w:p w14:paraId="24E90315" w14:textId="77777777" w:rsidR="00476CEA" w:rsidRPr="00F638AF" w:rsidRDefault="00476CEA" w:rsidP="00152E05">
      <w:pPr>
        <w:pStyle w:val="Paragraphedeliste"/>
        <w:numPr>
          <w:ilvl w:val="0"/>
          <w:numId w:val="0"/>
        </w:numPr>
        <w:ind w:left="720"/>
        <w:rPr>
          <w:rFonts w:ascii="Calibri" w:hAnsi="Calibri" w:cs="Calibri"/>
        </w:rPr>
      </w:pPr>
    </w:p>
    <w:p w14:paraId="1A2807A2" w14:textId="77777777" w:rsidR="00476CEA" w:rsidRPr="00F638AF" w:rsidRDefault="00476CEA" w:rsidP="00152E05">
      <w:pPr>
        <w:rPr>
          <w:rFonts w:ascii="Calibri" w:eastAsiaTheme="majorEastAsia" w:hAnsi="Calibri" w:cs="Calibri"/>
          <w:b/>
          <w:color w:val="A92D71"/>
          <w:sz w:val="32"/>
        </w:rPr>
      </w:pPr>
      <w:r w:rsidRPr="00F638AF">
        <w:rPr>
          <w:rFonts w:ascii="Calibri" w:eastAsiaTheme="majorEastAsia" w:hAnsi="Calibri" w:cs="Calibri"/>
          <w:b/>
          <w:color w:val="A92D71"/>
          <w:sz w:val="32"/>
        </w:rPr>
        <w:t>Objectifs extra-disciplinaires</w:t>
      </w:r>
    </w:p>
    <w:p w14:paraId="0CB9A4E0" w14:textId="77777777" w:rsidR="00476CEA" w:rsidRPr="00F638AF" w:rsidRDefault="00476CEA" w:rsidP="00876711">
      <w:pPr>
        <w:pStyle w:val="Paragraphedeliste"/>
        <w:numPr>
          <w:ilvl w:val="0"/>
          <w:numId w:val="32"/>
        </w:numPr>
        <w:suppressAutoHyphens/>
        <w:jc w:val="left"/>
        <w:rPr>
          <w:rFonts w:ascii="Calibri" w:hAnsi="Calibri" w:cs="Calibri"/>
        </w:rPr>
      </w:pPr>
      <w:r w:rsidRPr="00F638AF">
        <w:rPr>
          <w:rFonts w:ascii="Calibri" w:hAnsi="Calibri" w:cs="Calibri"/>
        </w:rPr>
        <w:t xml:space="preserve">Sensibiliser </w:t>
      </w:r>
      <w:r w:rsidR="00210F0F" w:rsidRPr="00F638AF">
        <w:rPr>
          <w:rFonts w:ascii="Calibri" w:hAnsi="Calibri" w:cs="Calibri"/>
        </w:rPr>
        <w:t xml:space="preserve">ses futurs apprenants </w:t>
      </w:r>
      <w:r w:rsidRPr="00F638AF">
        <w:rPr>
          <w:rFonts w:ascii="Calibri" w:hAnsi="Calibri" w:cs="Calibri"/>
        </w:rPr>
        <w:t>aux impacts environnementaux du numérique ;</w:t>
      </w:r>
    </w:p>
    <w:p w14:paraId="48F6E2BE" w14:textId="77777777" w:rsidR="00476CEA" w:rsidRPr="00F638AF" w:rsidRDefault="00476CEA" w:rsidP="00876711">
      <w:pPr>
        <w:pStyle w:val="Paragraphedeliste"/>
        <w:numPr>
          <w:ilvl w:val="0"/>
          <w:numId w:val="32"/>
        </w:numPr>
        <w:suppressAutoHyphens/>
        <w:jc w:val="left"/>
        <w:rPr>
          <w:rFonts w:ascii="Calibri" w:hAnsi="Calibri" w:cs="Calibri"/>
        </w:rPr>
      </w:pPr>
      <w:r w:rsidRPr="00F638AF">
        <w:rPr>
          <w:rFonts w:ascii="Calibri" w:hAnsi="Calibri" w:cs="Calibri"/>
        </w:rPr>
        <w:t>Travailler en collaboration autour d’une réflexion collective</w:t>
      </w:r>
      <w:r w:rsidR="00210F0F" w:rsidRPr="00F638AF">
        <w:rPr>
          <w:rFonts w:ascii="Calibri" w:hAnsi="Calibri" w:cs="Calibri"/>
        </w:rPr>
        <w:t>.</w:t>
      </w:r>
    </w:p>
    <w:p w14:paraId="426563CC" w14:textId="77777777" w:rsidR="00152E05" w:rsidRPr="00F638AF" w:rsidRDefault="00152E05" w:rsidP="00152E05">
      <w:pPr>
        <w:pStyle w:val="Paragraphedeliste"/>
        <w:numPr>
          <w:ilvl w:val="0"/>
          <w:numId w:val="0"/>
        </w:numPr>
        <w:suppressAutoHyphens/>
        <w:ind w:left="720"/>
        <w:jc w:val="left"/>
        <w:rPr>
          <w:rFonts w:ascii="Calibri" w:hAnsi="Calibri" w:cs="Calibri"/>
        </w:rPr>
      </w:pPr>
    </w:p>
    <w:p w14:paraId="46B25B9B" w14:textId="77777777" w:rsidR="00152E05" w:rsidRPr="00F638AF" w:rsidRDefault="00152E05" w:rsidP="00152E05">
      <w:pPr>
        <w:rPr>
          <w:rFonts w:ascii="Calibri" w:eastAsiaTheme="majorEastAsia" w:hAnsi="Calibri" w:cs="Calibri"/>
          <w:b/>
          <w:color w:val="A92D71"/>
          <w:sz w:val="32"/>
        </w:rPr>
      </w:pPr>
      <w:r w:rsidRPr="00F638AF">
        <w:rPr>
          <w:rFonts w:ascii="Calibri" w:eastAsiaTheme="majorEastAsia" w:hAnsi="Calibri" w:cs="Calibri"/>
          <w:b/>
          <w:color w:val="A92D71"/>
          <w:sz w:val="32"/>
        </w:rPr>
        <w:t>Organisation</w:t>
      </w:r>
    </w:p>
    <w:p w14:paraId="437122A0" w14:textId="77777777" w:rsidR="00152E05" w:rsidRPr="00F638AF" w:rsidRDefault="00152E05" w:rsidP="00876711">
      <w:pPr>
        <w:pStyle w:val="Paragraphedeliste"/>
        <w:numPr>
          <w:ilvl w:val="0"/>
          <w:numId w:val="32"/>
        </w:numPr>
        <w:suppressAutoHyphens/>
        <w:jc w:val="left"/>
        <w:rPr>
          <w:rFonts w:ascii="Calibri" w:hAnsi="Calibri" w:cs="Calibri"/>
        </w:rPr>
      </w:pPr>
      <w:r w:rsidRPr="00F638AF">
        <w:rPr>
          <w:rFonts w:ascii="Calibri" w:hAnsi="Calibri" w:cs="Calibri"/>
        </w:rPr>
        <w:t>Une séance de deux heures (il est également possible d’utiliser ce principe pour un travail plus détaillé sur plusieurs séances) ;</w:t>
      </w:r>
    </w:p>
    <w:p w14:paraId="664A1B61" w14:textId="77777777" w:rsidR="007D53BA" w:rsidRPr="00F638AF" w:rsidRDefault="00152E05" w:rsidP="00876711">
      <w:pPr>
        <w:pStyle w:val="Paragraphedeliste"/>
        <w:numPr>
          <w:ilvl w:val="0"/>
          <w:numId w:val="32"/>
        </w:numPr>
        <w:suppressAutoHyphens/>
        <w:jc w:val="left"/>
        <w:rPr>
          <w:rStyle w:val="Titre1Car"/>
          <w:rFonts w:ascii="Calibri" w:eastAsiaTheme="minorHAnsi" w:hAnsi="Calibri"/>
          <w:color w:val="auto"/>
          <w:spacing w:val="0"/>
          <w:w w:val="100"/>
          <w:sz w:val="24"/>
          <w:szCs w:val="24"/>
        </w:rPr>
      </w:pPr>
      <w:r w:rsidRPr="00F638AF">
        <w:rPr>
          <w:rFonts w:ascii="Calibri" w:hAnsi="Calibri" w:cs="Calibri"/>
        </w:rPr>
        <w:t>Chaque participant devra disposer d’un accès Internet pour la recherche documentaire et la préparation de l’activité.</w:t>
      </w:r>
    </w:p>
    <w:p w14:paraId="341469ED" w14:textId="4C49AAAC" w:rsidR="007D53BA" w:rsidRPr="00F638AF" w:rsidRDefault="001932BF" w:rsidP="00FE3DE6">
      <w:pPr>
        <w:jc w:val="left"/>
        <w:rPr>
          <w:rFonts w:ascii="Calibri" w:eastAsia="Times New Roman" w:hAnsi="Calibri"/>
        </w:rPr>
      </w:pPr>
      <w:r w:rsidRPr="00F638AF">
        <w:rPr>
          <w:rStyle w:val="Titre1Car"/>
          <w:rFonts w:ascii="Calibri" w:hAnsi="Calibri"/>
          <w:w w:val="100"/>
        </w:rPr>
        <w:lastRenderedPageBreak/>
        <w:t>Contexte</w:t>
      </w:r>
    </w:p>
    <w:p w14:paraId="0E306724" w14:textId="77777777" w:rsidR="007D53BA" w:rsidRPr="00F638AF" w:rsidRDefault="007D53BA" w:rsidP="00482FD6">
      <w:pPr>
        <w:spacing w:before="240" w:line="300" w:lineRule="auto"/>
        <w:jc w:val="left"/>
        <w:rPr>
          <w:rFonts w:ascii="Calibri" w:hAnsi="Calibri" w:cs="Calibri"/>
        </w:rPr>
      </w:pPr>
      <w:r w:rsidRPr="00F638AF">
        <w:rPr>
          <w:rFonts w:ascii="Calibri" w:hAnsi="Calibri" w:cs="Calibri"/>
        </w:rPr>
        <w:t xml:space="preserve">L’enseignement des langues est une discipline particulièrement riche et variée tant, par définition, la langue est l’outil qui nous permet d’accéder à la connaissance d’une société et de ses pratiques culturelles et langagières. </w:t>
      </w:r>
    </w:p>
    <w:p w14:paraId="71F192D6" w14:textId="77777777" w:rsidR="007D53BA" w:rsidRPr="00F638AF" w:rsidRDefault="007D53BA" w:rsidP="00FE3DE6">
      <w:pPr>
        <w:spacing w:before="240" w:line="300" w:lineRule="auto"/>
        <w:jc w:val="left"/>
        <w:rPr>
          <w:rFonts w:ascii="Calibri" w:hAnsi="Calibri" w:cs="Calibri"/>
        </w:rPr>
      </w:pPr>
      <w:r w:rsidRPr="00F638AF">
        <w:rPr>
          <w:rFonts w:ascii="Calibri" w:hAnsi="Calibri" w:cs="Calibri"/>
        </w:rPr>
        <w:t>Parmi toutes les injonctions et les éléments du programme, et dans un temps de formation toujours trop limité surtout avec le passage d’un examen à la clé, les enjeux environnementaux peuvent paraître secondaires et sont rarement intégrés à la discipline. Pourtant il semble regrettable de passer outre, car non seulement c’est un thème récurrent dans divers tests officiels (DELF, DCL…) notamment à partir du niveau B du Cadre de Référence pour les Langues (niveau intermédiaire) et cela pourra donc mieux préparer les candidats, mais c’est surtout un enjeu crucial pour toute société et tout contexte actuel, aussi bien à titre personnel que professionnel.</w:t>
      </w:r>
    </w:p>
    <w:p w14:paraId="67A30F36" w14:textId="5DED2D25" w:rsidR="00960491" w:rsidRPr="00F638AF" w:rsidRDefault="007D53BA" w:rsidP="00FE3DE6">
      <w:pPr>
        <w:spacing w:before="240" w:line="300" w:lineRule="auto"/>
        <w:jc w:val="left"/>
        <w:rPr>
          <w:rFonts w:ascii="Calibri" w:hAnsi="Calibri" w:cs="Calibri"/>
        </w:rPr>
      </w:pPr>
      <w:r w:rsidRPr="00F638AF">
        <w:rPr>
          <w:rFonts w:ascii="Calibri" w:hAnsi="Calibri" w:cs="Calibri"/>
        </w:rPr>
        <w:t xml:space="preserve">Comme toute activité humaine </w:t>
      </w:r>
      <w:r w:rsidR="0070188C" w:rsidRPr="00F638AF">
        <w:rPr>
          <w:rFonts w:ascii="Calibri" w:hAnsi="Calibri" w:cs="Calibri"/>
        </w:rPr>
        <w:t xml:space="preserve">le numérique </w:t>
      </w:r>
      <w:r w:rsidRPr="00F638AF">
        <w:rPr>
          <w:rFonts w:ascii="Calibri" w:hAnsi="Calibri" w:cs="Calibri"/>
        </w:rPr>
        <w:t>consomme des ressources, de l’énergie, des matériaux. Si les usages connectés semblent virtuels et leur impact bénin, et qu’utilisés à bon escient ils peuvent être très utiles pour les apprenants de langues (les cours et la traduction se reposent de plus en plus sur les outils en ligne), ils présentent une</w:t>
      </w:r>
      <w:r w:rsidR="00B6260E">
        <w:rPr>
          <w:rFonts w:ascii="Calibri" w:hAnsi="Calibri" w:cs="Calibri"/>
        </w:rPr>
        <w:t xml:space="preserve"> </w:t>
      </w:r>
      <w:r w:rsidRPr="00F638AF">
        <w:rPr>
          <w:rFonts w:ascii="Calibri" w:hAnsi="Calibri" w:cs="Calibri"/>
        </w:rPr>
        <w:t xml:space="preserve">pollution cachée souvent sous-estimée. Nous nous devons de sensibiliser et de prendre en compte nous-mêmes ces impacts réels et croissants. </w:t>
      </w:r>
      <w:r w:rsidR="00291A91">
        <w:rPr>
          <w:rFonts w:ascii="Calibri" w:hAnsi="Calibri" w:cs="Calibri"/>
        </w:rPr>
        <w:t>À</w:t>
      </w:r>
      <w:r w:rsidRPr="00F638AF">
        <w:rPr>
          <w:rFonts w:ascii="Calibri" w:hAnsi="Calibri" w:cs="Calibri"/>
        </w:rPr>
        <w:t xml:space="preserve"> l’échelle professionnelle comme individuelle, il existe quelques gestes simples qui en se généralisant peuvent contribuer</w:t>
      </w:r>
      <w:r w:rsidR="00595A75" w:rsidRPr="00F638AF">
        <w:rPr>
          <w:rFonts w:ascii="Calibri" w:hAnsi="Calibri" w:cs="Calibri"/>
        </w:rPr>
        <w:t xml:space="preserve"> à limiter l’empreinte globale. Sensibiliser les citoyens à ces enjeux et ces compétences est l’objectif du projet européen Green</w:t>
      </w:r>
      <w:r w:rsidR="001932BF" w:rsidRPr="00F638AF">
        <w:rPr>
          <w:rFonts w:ascii="Calibri" w:hAnsi="Calibri" w:cs="Calibri"/>
        </w:rPr>
        <w:t>C</w:t>
      </w:r>
      <w:r w:rsidR="00595A75" w:rsidRPr="00F638AF">
        <w:rPr>
          <w:rFonts w:ascii="Calibri" w:hAnsi="Calibri" w:cs="Calibri"/>
        </w:rPr>
        <w:t xml:space="preserve">omp, qu’on pourrait décrire comme un équivalent pour l’environnement du </w:t>
      </w:r>
      <w:r w:rsidR="00886857" w:rsidRPr="00F638AF">
        <w:rPr>
          <w:rFonts w:ascii="Calibri" w:hAnsi="Calibri" w:cs="Calibri"/>
        </w:rPr>
        <w:t>CECRL</w:t>
      </w:r>
      <w:r w:rsidR="00595A75" w:rsidRPr="00F638AF">
        <w:rPr>
          <w:rFonts w:ascii="Calibri" w:hAnsi="Calibri" w:cs="Calibri"/>
        </w:rPr>
        <w:t xml:space="preserve">. </w:t>
      </w:r>
      <w:r w:rsidR="001932BF" w:rsidRPr="00F638AF">
        <w:rPr>
          <w:rFonts w:ascii="Calibri" w:hAnsi="Calibri" w:cs="Calibri"/>
        </w:rPr>
        <w:t>Il serait donc pertinent de s</w:t>
      </w:r>
      <w:r w:rsidR="00595A75" w:rsidRPr="00F638AF">
        <w:rPr>
          <w:rFonts w:ascii="Calibri" w:hAnsi="Calibri" w:cs="Calibri"/>
        </w:rPr>
        <w:t xml:space="preserve">avoir croiser les deux </w:t>
      </w:r>
      <w:r w:rsidRPr="00F638AF">
        <w:rPr>
          <w:rFonts w:ascii="Calibri" w:hAnsi="Calibri" w:cs="Calibri"/>
        </w:rPr>
        <w:t>dans la formation des enseignants de langue et dans les activités qu’ils et elles proposeront.</w:t>
      </w:r>
    </w:p>
    <w:p w14:paraId="758B667A" w14:textId="77777777" w:rsidR="00595A75" w:rsidRPr="00F638AF" w:rsidRDefault="007D53BA" w:rsidP="00FE3DE6">
      <w:pPr>
        <w:spacing w:before="240" w:line="300" w:lineRule="auto"/>
        <w:jc w:val="left"/>
        <w:rPr>
          <w:rFonts w:ascii="Calibri" w:eastAsia="Cambria" w:hAnsi="Calibri" w:cs="Calibri"/>
          <w:b/>
          <w:color w:val="000000"/>
        </w:rPr>
      </w:pPr>
      <w:r w:rsidRPr="00F638AF">
        <w:rPr>
          <w:rFonts w:ascii="Calibri" w:hAnsi="Calibri" w:cs="Calibri"/>
        </w:rPr>
        <w:t>C</w:t>
      </w:r>
      <w:r w:rsidR="001932BF" w:rsidRPr="00F638AF">
        <w:rPr>
          <w:rFonts w:ascii="Calibri" w:hAnsi="Calibri" w:cs="Calibri"/>
        </w:rPr>
        <w:t xml:space="preserve">ette proposition de TD </w:t>
      </w:r>
      <w:r w:rsidR="00886857" w:rsidRPr="00F638AF">
        <w:rPr>
          <w:rFonts w:ascii="Calibri" w:hAnsi="Calibri" w:cs="Calibri"/>
        </w:rPr>
        <w:t>fournit</w:t>
      </w:r>
      <w:r w:rsidRPr="00F638AF">
        <w:rPr>
          <w:rFonts w:ascii="Calibri" w:hAnsi="Calibri" w:cs="Calibri"/>
        </w:rPr>
        <w:t xml:space="preserve"> une série d’activités pédagogiques</w:t>
      </w:r>
      <w:r w:rsidR="00B6260E">
        <w:rPr>
          <w:rFonts w:ascii="Calibri" w:hAnsi="Calibri" w:cs="Calibri"/>
        </w:rPr>
        <w:t xml:space="preserve"> </w:t>
      </w:r>
      <w:r w:rsidR="0070188C" w:rsidRPr="00F638AF">
        <w:rPr>
          <w:rFonts w:ascii="Calibri" w:hAnsi="Calibri" w:cs="Calibri"/>
        </w:rPr>
        <w:t>au choix</w:t>
      </w:r>
      <w:r w:rsidRPr="00F638AF">
        <w:rPr>
          <w:rFonts w:ascii="Calibri" w:hAnsi="Calibri" w:cs="Calibri"/>
        </w:rPr>
        <w:t xml:space="preserve"> pour de futurs enseignants de langues. Ces exercices pratiques mettront les futurs enseignants, amenés à didactiser des activités destinées à de futurs apprenants, en situation professionnelle.</w:t>
      </w:r>
      <w:r w:rsidR="00960491" w:rsidRPr="00F638AF">
        <w:rPr>
          <w:rFonts w:ascii="Calibri" w:hAnsi="Calibri" w:cs="Calibri"/>
        </w:rPr>
        <w:t xml:space="preserve"> Outre la consigne de mise en place, v</w:t>
      </w:r>
      <w:bookmarkEnd w:id="2"/>
      <w:r w:rsidR="00886857" w:rsidRPr="00F638AF">
        <w:rPr>
          <w:rFonts w:ascii="Calibri" w:hAnsi="Calibri" w:cs="Calibri"/>
        </w:rPr>
        <w:t xml:space="preserve">ous trouverez en illustration </w:t>
      </w:r>
      <w:r w:rsidR="002B2A7D" w:rsidRPr="00F638AF">
        <w:rPr>
          <w:rFonts w:ascii="Calibri" w:hAnsi="Calibri" w:cs="Calibri"/>
        </w:rPr>
        <w:t xml:space="preserve">quelques </w:t>
      </w:r>
      <w:r w:rsidR="00960491" w:rsidRPr="00F638AF">
        <w:rPr>
          <w:rFonts w:ascii="Calibri" w:hAnsi="Calibri" w:cs="Calibri"/>
        </w:rPr>
        <w:t>exemples de tirages au sort</w:t>
      </w:r>
      <w:r w:rsidR="00B6260E">
        <w:rPr>
          <w:rFonts w:ascii="Calibri" w:hAnsi="Calibri" w:cs="Calibri"/>
        </w:rPr>
        <w:t xml:space="preserve"> </w:t>
      </w:r>
      <w:r w:rsidR="00960491" w:rsidRPr="00F638AF">
        <w:rPr>
          <w:rFonts w:ascii="Calibri" w:hAnsi="Calibri" w:cs="Calibri"/>
        </w:rPr>
        <w:t>de situations pour amener les</w:t>
      </w:r>
      <w:r w:rsidR="0070188C" w:rsidRPr="00F638AF">
        <w:rPr>
          <w:rFonts w:ascii="Calibri" w:hAnsi="Calibri" w:cs="Calibri"/>
        </w:rPr>
        <w:t xml:space="preserve"> étudiants</w:t>
      </w:r>
      <w:r w:rsidR="00734DFA">
        <w:rPr>
          <w:rFonts w:ascii="Calibri" w:hAnsi="Calibri" w:cs="Calibri"/>
        </w:rPr>
        <w:t xml:space="preserve"> </w:t>
      </w:r>
      <w:r w:rsidR="00960491" w:rsidRPr="00F638AF">
        <w:rPr>
          <w:rFonts w:ascii="Calibri" w:hAnsi="Calibri" w:cs="Calibri"/>
        </w:rPr>
        <w:t>à</w:t>
      </w:r>
      <w:r w:rsidR="002B2A7D" w:rsidRPr="00F638AF">
        <w:rPr>
          <w:rFonts w:ascii="Calibri" w:hAnsi="Calibri" w:cs="Calibri"/>
        </w:rPr>
        <w:t xml:space="preserve"> chercher comment intégrer la sensibilisation à l’impact du numérique dans le</w:t>
      </w:r>
      <w:r w:rsidR="00960491" w:rsidRPr="00F638AF">
        <w:rPr>
          <w:rFonts w:ascii="Calibri" w:hAnsi="Calibri" w:cs="Calibri"/>
        </w:rPr>
        <w:t>ur</w:t>
      </w:r>
      <w:r w:rsidR="002B2A7D" w:rsidRPr="00F638AF">
        <w:rPr>
          <w:rFonts w:ascii="Calibri" w:hAnsi="Calibri" w:cs="Calibri"/>
        </w:rPr>
        <w:t xml:space="preserve">s </w:t>
      </w:r>
      <w:r w:rsidR="00960491" w:rsidRPr="00F638AF">
        <w:rPr>
          <w:rFonts w:ascii="Calibri" w:hAnsi="Calibri" w:cs="Calibri"/>
        </w:rPr>
        <w:t xml:space="preserve">futurs </w:t>
      </w:r>
      <w:r w:rsidR="002B2A7D" w:rsidRPr="00F638AF">
        <w:rPr>
          <w:rFonts w:ascii="Calibri" w:hAnsi="Calibri" w:cs="Calibri"/>
        </w:rPr>
        <w:t>cours</w:t>
      </w:r>
      <w:r w:rsidR="00960491" w:rsidRPr="00F638AF">
        <w:rPr>
          <w:rFonts w:ascii="Calibri" w:hAnsi="Calibri" w:cs="Calibri"/>
        </w:rPr>
        <w:t xml:space="preserve"> de langue</w:t>
      </w:r>
      <w:r w:rsidR="002B2A7D" w:rsidRPr="00F638AF">
        <w:rPr>
          <w:rFonts w:ascii="Calibri" w:hAnsi="Calibri" w:cs="Calibri"/>
        </w:rPr>
        <w:t>, en les mêlant avec les notions linguistiques</w:t>
      </w:r>
      <w:r w:rsidR="00B6260E">
        <w:rPr>
          <w:rFonts w:ascii="Calibri" w:hAnsi="Calibri" w:cs="Calibri"/>
        </w:rPr>
        <w:t xml:space="preserve"> </w:t>
      </w:r>
      <w:r w:rsidR="002B2A7D" w:rsidRPr="00F638AF">
        <w:rPr>
          <w:rFonts w:ascii="Calibri" w:hAnsi="Calibri" w:cs="Calibri"/>
        </w:rPr>
        <w:t>; chacune dispose à la suite de propositions de corrections et éléments de réponses</w:t>
      </w:r>
      <w:r w:rsidR="00886857" w:rsidRPr="00F638AF">
        <w:rPr>
          <w:rFonts w:ascii="Calibri" w:hAnsi="Calibri" w:cs="Calibri"/>
        </w:rPr>
        <w:t xml:space="preserve"> pour, à titre d’exemple, le Français Langue Étrangère, mais le principe est adaptable à toutes les langues</w:t>
      </w:r>
      <w:r w:rsidR="002B2A7D" w:rsidRPr="00F638AF">
        <w:rPr>
          <w:rFonts w:ascii="Calibri" w:hAnsi="Calibri" w:cs="Calibri"/>
        </w:rPr>
        <w:t xml:space="preserve">. </w:t>
      </w:r>
      <w:bookmarkStart w:id="3" w:name="_Toc233621804"/>
      <w:bookmarkStart w:id="4" w:name="_Toc233621799"/>
      <w:r w:rsidR="00960491" w:rsidRPr="00F638AF">
        <w:rPr>
          <w:rFonts w:ascii="Calibri" w:hAnsi="Calibri" w:cs="Calibri"/>
        </w:rPr>
        <w:t>Ce principe est ensuite déclinable à volonté selon les combinaisons de compétences et niveaux choisis lors du cours de mise en place.</w:t>
      </w:r>
    </w:p>
    <w:bookmarkEnd w:id="3"/>
    <w:p w14:paraId="6728F8DC" w14:textId="77777777" w:rsidR="001932BF" w:rsidRPr="00F638AF" w:rsidRDefault="00152E05" w:rsidP="00886857">
      <w:pPr>
        <w:spacing w:line="300" w:lineRule="auto"/>
        <w:rPr>
          <w:rFonts w:ascii="Calibri" w:eastAsia="Times New Roman" w:hAnsi="Calibri" w:cs="Calibri"/>
          <w:color w:val="A92D71"/>
          <w:spacing w:val="-4"/>
          <w:sz w:val="44"/>
          <w:szCs w:val="44"/>
        </w:rPr>
      </w:pPr>
      <w:r w:rsidRPr="00F638AF">
        <w:rPr>
          <w:rFonts w:ascii="Calibri" w:eastAsia="Times New Roman" w:hAnsi="Calibri" w:cs="Calibri"/>
          <w:color w:val="A92D71"/>
          <w:spacing w:val="-4"/>
          <w:sz w:val="44"/>
          <w:szCs w:val="44"/>
        </w:rPr>
        <w:lastRenderedPageBreak/>
        <w:t>Déroulement</w:t>
      </w:r>
      <w:r w:rsidR="001932BF" w:rsidRPr="00F638AF">
        <w:rPr>
          <w:rFonts w:ascii="Calibri" w:eastAsia="Times New Roman" w:hAnsi="Calibri" w:cs="Calibri"/>
          <w:color w:val="A92D71"/>
          <w:spacing w:val="-4"/>
          <w:sz w:val="44"/>
          <w:szCs w:val="44"/>
        </w:rPr>
        <w:t xml:space="preserve"> du TD</w:t>
      </w:r>
      <w:r w:rsidR="00B6260E">
        <w:rPr>
          <w:rFonts w:ascii="Calibri" w:eastAsia="Times New Roman" w:hAnsi="Calibri" w:cs="Calibri"/>
          <w:color w:val="A92D71"/>
          <w:spacing w:val="-4"/>
          <w:sz w:val="44"/>
          <w:szCs w:val="44"/>
        </w:rPr>
        <w:t xml:space="preserve"> </w:t>
      </w:r>
      <w:r w:rsidRPr="00F638AF">
        <w:rPr>
          <w:rFonts w:ascii="Calibri" w:eastAsia="Times New Roman" w:hAnsi="Calibri" w:cs="Calibri"/>
          <w:color w:val="A92D71"/>
          <w:spacing w:val="-4"/>
          <w:sz w:val="32"/>
          <w:szCs w:val="44"/>
        </w:rPr>
        <w:t>(version une séance de 2H)</w:t>
      </w:r>
    </w:p>
    <w:p w14:paraId="29DFEF4F" w14:textId="77777777" w:rsidR="00886857" w:rsidRPr="00F638AF" w:rsidRDefault="00886857" w:rsidP="00886857">
      <w:pPr>
        <w:spacing w:line="300" w:lineRule="auto"/>
        <w:rPr>
          <w:rFonts w:ascii="Calibri" w:hAnsi="Calibri" w:cs="Calibri"/>
          <w:bCs/>
          <w:color w:val="77206D" w:themeColor="accent5" w:themeShade="BF"/>
        </w:rPr>
      </w:pPr>
      <w:r w:rsidRPr="00F638AF">
        <w:rPr>
          <w:rFonts w:ascii="Calibri" w:hAnsi="Calibri" w:cs="Calibri"/>
          <w:b/>
          <w:bCs/>
          <w:color w:val="77206D" w:themeColor="accent5" w:themeShade="BF"/>
        </w:rPr>
        <w:t xml:space="preserve">Introduction </w:t>
      </w:r>
      <w:r w:rsidR="00152E05" w:rsidRPr="00F638AF">
        <w:rPr>
          <w:rFonts w:ascii="Calibri" w:hAnsi="Calibri" w:cs="Calibri"/>
          <w:b/>
          <w:bCs/>
          <w:color w:val="77206D" w:themeColor="accent5" w:themeShade="BF"/>
        </w:rPr>
        <w:t>–</w:t>
      </w:r>
      <w:r w:rsidRPr="00F638AF">
        <w:rPr>
          <w:rFonts w:ascii="Calibri" w:hAnsi="Calibri" w:cs="Calibri"/>
          <w:b/>
          <w:bCs/>
          <w:color w:val="77206D" w:themeColor="accent5" w:themeShade="BF"/>
        </w:rPr>
        <w:t xml:space="preserve"> 1</w:t>
      </w:r>
      <w:r w:rsidR="00152E05" w:rsidRPr="00F638AF">
        <w:rPr>
          <w:rFonts w:ascii="Calibri" w:hAnsi="Calibri" w:cs="Calibri"/>
          <w:b/>
          <w:bCs/>
          <w:color w:val="77206D" w:themeColor="accent5" w:themeShade="BF"/>
        </w:rPr>
        <w:t xml:space="preserve">0 </w:t>
      </w:r>
      <w:r w:rsidR="00960491" w:rsidRPr="00F638AF">
        <w:rPr>
          <w:rFonts w:ascii="Calibri" w:hAnsi="Calibri" w:cs="Calibri"/>
          <w:b/>
          <w:bCs/>
          <w:color w:val="77206D" w:themeColor="accent5" w:themeShade="BF"/>
        </w:rPr>
        <w:t>minutes </w:t>
      </w:r>
    </w:p>
    <w:p w14:paraId="0EEC65F2" w14:textId="77777777" w:rsidR="00886857" w:rsidRPr="00F638AF" w:rsidRDefault="00886857" w:rsidP="00291A91">
      <w:pPr>
        <w:spacing w:line="300" w:lineRule="auto"/>
        <w:jc w:val="left"/>
        <w:rPr>
          <w:rFonts w:ascii="Calibri" w:hAnsi="Calibri" w:cs="Calibri"/>
          <w:bCs/>
        </w:rPr>
      </w:pPr>
      <w:r w:rsidRPr="00F638AF">
        <w:rPr>
          <w:rFonts w:ascii="Calibri" w:hAnsi="Calibri" w:cs="Calibri"/>
          <w:bCs/>
        </w:rPr>
        <w:t xml:space="preserve">Petit brise-glace sur la perception des étudiants </w:t>
      </w:r>
      <w:r w:rsidR="00B93C1C">
        <w:rPr>
          <w:rFonts w:ascii="Calibri" w:hAnsi="Calibri" w:cs="Calibri"/>
          <w:bCs/>
        </w:rPr>
        <w:t>de</w:t>
      </w:r>
      <w:r w:rsidRPr="00F638AF">
        <w:rPr>
          <w:rFonts w:ascii="Calibri" w:hAnsi="Calibri" w:cs="Calibri"/>
          <w:bCs/>
        </w:rPr>
        <w:t xml:space="preserve"> leurs usages du numérique</w:t>
      </w:r>
      <w:r w:rsidR="00B93C1C">
        <w:rPr>
          <w:rFonts w:ascii="Calibri" w:hAnsi="Calibri" w:cs="Calibri"/>
          <w:bCs/>
        </w:rPr>
        <w:t xml:space="preserve"> et</w:t>
      </w:r>
      <w:r w:rsidRPr="00F638AF">
        <w:rPr>
          <w:rFonts w:ascii="Calibri" w:hAnsi="Calibri" w:cs="Calibri"/>
          <w:bCs/>
        </w:rPr>
        <w:t xml:space="preserve"> leur conscience des enjeux environnementaux</w:t>
      </w:r>
      <w:r w:rsidR="003D0E86">
        <w:rPr>
          <w:rFonts w:ascii="Calibri" w:hAnsi="Calibri" w:cs="Calibri"/>
          <w:bCs/>
        </w:rPr>
        <w:t xml:space="preserve"> (Sauriez-vous lister tout ce que vous faites avec Internet ? Quelle part de la consommation d’énergie mondiale est consacrée au numérique (10%) ? Que faites-vous de vos appareils en fin de vie ? </w:t>
      </w:r>
      <w:r w:rsidR="003D0E86" w:rsidRPr="003D0E86">
        <w:rPr>
          <w:rFonts w:ascii="Calibri" w:hAnsi="Calibri" w:cs="Calibri"/>
          <w:bCs/>
          <w:i/>
        </w:rPr>
        <w:t>Etc.</w:t>
      </w:r>
      <w:r w:rsidR="003D0E86">
        <w:rPr>
          <w:rFonts w:ascii="Calibri" w:hAnsi="Calibri" w:cs="Calibri"/>
          <w:bCs/>
        </w:rPr>
        <w:t>)</w:t>
      </w:r>
      <w:r w:rsidRPr="00F638AF">
        <w:rPr>
          <w:rFonts w:ascii="Calibri" w:hAnsi="Calibri" w:cs="Calibri"/>
          <w:bCs/>
        </w:rPr>
        <w:t>.</w:t>
      </w:r>
    </w:p>
    <w:p w14:paraId="59F5536A" w14:textId="78A69C7E" w:rsidR="00886857" w:rsidRPr="00F638AF" w:rsidRDefault="00886857" w:rsidP="00FE3DE6">
      <w:pPr>
        <w:spacing w:line="300" w:lineRule="auto"/>
        <w:jc w:val="left"/>
        <w:rPr>
          <w:rFonts w:ascii="Calibri" w:hAnsi="Calibri" w:cs="Calibri"/>
          <w:bCs/>
        </w:rPr>
      </w:pPr>
      <w:r w:rsidRPr="00F638AF">
        <w:rPr>
          <w:rFonts w:ascii="Calibri" w:hAnsi="Calibri" w:cs="Calibri"/>
          <w:bCs/>
        </w:rPr>
        <w:t>R</w:t>
      </w:r>
      <w:r w:rsidR="00960491" w:rsidRPr="00F638AF">
        <w:rPr>
          <w:rFonts w:ascii="Calibri" w:hAnsi="Calibri" w:cs="Calibri"/>
          <w:bCs/>
        </w:rPr>
        <w:t>appels d</w:t>
      </w:r>
      <w:r w:rsidRPr="00F638AF">
        <w:rPr>
          <w:rFonts w:ascii="Calibri" w:hAnsi="Calibri" w:cs="Calibri"/>
          <w:bCs/>
        </w:rPr>
        <w:t>es points clés du</w:t>
      </w:r>
      <w:r w:rsidR="00960491" w:rsidRPr="00F638AF">
        <w:rPr>
          <w:rFonts w:ascii="Calibri" w:hAnsi="Calibri" w:cs="Calibri"/>
          <w:bCs/>
        </w:rPr>
        <w:t xml:space="preserve"> CECRL et du Greencomp</w:t>
      </w:r>
      <w:r w:rsidRPr="00F638AF">
        <w:rPr>
          <w:rFonts w:ascii="Calibri" w:hAnsi="Calibri" w:cs="Calibri"/>
          <w:bCs/>
        </w:rPr>
        <w:t>, dont les principes et détails auront été travaillés en amont par les étudiants</w:t>
      </w:r>
      <w:r w:rsidR="00960491" w:rsidRPr="00F638AF">
        <w:rPr>
          <w:rFonts w:ascii="Calibri" w:hAnsi="Calibri" w:cs="Calibri"/>
          <w:bCs/>
        </w:rPr>
        <w:t>.</w:t>
      </w:r>
      <w:r w:rsidRPr="00F638AF">
        <w:rPr>
          <w:rFonts w:ascii="Calibri" w:hAnsi="Calibri" w:cs="Calibri"/>
          <w:bCs/>
        </w:rPr>
        <w:t xml:space="preserve"> Explication du focus sur la dimension des outils numériques et de l’intérêt de la sensibilisation croisée et simulta</w:t>
      </w:r>
      <w:r w:rsidR="00B93C1C">
        <w:rPr>
          <w:rFonts w:ascii="Calibri" w:hAnsi="Calibri" w:cs="Calibri"/>
          <w:bCs/>
        </w:rPr>
        <w:t xml:space="preserve">née aux enjeux langagiers et </w:t>
      </w:r>
      <w:r w:rsidRPr="00F638AF">
        <w:rPr>
          <w:rFonts w:ascii="Calibri" w:hAnsi="Calibri" w:cs="Calibri"/>
          <w:bCs/>
        </w:rPr>
        <w:t xml:space="preserve">aux impacts environnementaux de l’utilisation quotidienne du numérique. </w:t>
      </w:r>
    </w:p>
    <w:p w14:paraId="338DDD34" w14:textId="77777777" w:rsidR="00886857" w:rsidRPr="00F638AF" w:rsidRDefault="00886857" w:rsidP="00FE3DE6">
      <w:pPr>
        <w:spacing w:before="240" w:line="300" w:lineRule="auto"/>
        <w:rPr>
          <w:rFonts w:ascii="Calibri" w:hAnsi="Calibri" w:cs="Calibri"/>
          <w:b/>
          <w:bCs/>
          <w:color w:val="77206D" w:themeColor="accent5" w:themeShade="BF"/>
        </w:rPr>
      </w:pPr>
      <w:r w:rsidRPr="00F638AF">
        <w:rPr>
          <w:rFonts w:ascii="Calibri" w:hAnsi="Calibri" w:cs="Calibri"/>
          <w:b/>
          <w:bCs/>
          <w:color w:val="77206D" w:themeColor="accent5" w:themeShade="BF"/>
        </w:rPr>
        <w:t xml:space="preserve">Consigne </w:t>
      </w:r>
      <w:r w:rsidR="00152E05" w:rsidRPr="00F638AF">
        <w:rPr>
          <w:rFonts w:ascii="Calibri" w:hAnsi="Calibri" w:cs="Calibri"/>
          <w:b/>
          <w:bCs/>
          <w:color w:val="77206D" w:themeColor="accent5" w:themeShade="BF"/>
        </w:rPr>
        <w:t>–</w:t>
      </w:r>
      <w:r w:rsidR="00B6260E">
        <w:rPr>
          <w:rFonts w:ascii="Calibri" w:hAnsi="Calibri" w:cs="Calibri"/>
          <w:b/>
          <w:bCs/>
          <w:color w:val="77206D" w:themeColor="accent5" w:themeShade="BF"/>
        </w:rPr>
        <w:t xml:space="preserve"> </w:t>
      </w:r>
      <w:r w:rsidR="00152E05" w:rsidRPr="00F638AF">
        <w:rPr>
          <w:rFonts w:ascii="Calibri" w:hAnsi="Calibri" w:cs="Calibri"/>
          <w:b/>
          <w:bCs/>
          <w:color w:val="77206D" w:themeColor="accent5" w:themeShade="BF"/>
        </w:rPr>
        <w:t xml:space="preserve">5 </w:t>
      </w:r>
      <w:r w:rsidR="00960491" w:rsidRPr="00F638AF">
        <w:rPr>
          <w:rFonts w:ascii="Calibri" w:hAnsi="Calibri" w:cs="Calibri"/>
          <w:b/>
          <w:bCs/>
          <w:color w:val="77206D" w:themeColor="accent5" w:themeShade="BF"/>
        </w:rPr>
        <w:t>minutes</w:t>
      </w:r>
    </w:p>
    <w:p w14:paraId="1AEDD7B9" w14:textId="5F2D6F9B" w:rsidR="00234D06" w:rsidRPr="00FE3DE6" w:rsidRDefault="00960491" w:rsidP="00FE3DE6">
      <w:pPr>
        <w:spacing w:line="300" w:lineRule="auto"/>
        <w:jc w:val="left"/>
        <w:rPr>
          <w:rFonts w:ascii="Calibri" w:hAnsi="Calibri" w:cs="Calibri"/>
          <w:b/>
          <w:bCs/>
        </w:rPr>
      </w:pPr>
      <w:r w:rsidRPr="00F638AF">
        <w:rPr>
          <w:rFonts w:ascii="Calibri" w:hAnsi="Calibri" w:cs="Calibri"/>
          <w:bCs/>
        </w:rPr>
        <w:t xml:space="preserve">Explication de la consigne, éventuellement quelques exemples </w:t>
      </w:r>
      <w:r w:rsidR="003D0E86">
        <w:rPr>
          <w:rFonts w:ascii="Calibri" w:hAnsi="Calibri" w:cs="Calibri"/>
          <w:bCs/>
        </w:rPr>
        <w:t xml:space="preserve">parmi ceux fournis ci-après </w:t>
      </w:r>
      <w:r w:rsidRPr="00F638AF">
        <w:rPr>
          <w:rFonts w:ascii="Calibri" w:hAnsi="Calibri" w:cs="Calibri"/>
          <w:bCs/>
        </w:rPr>
        <w:t xml:space="preserve">pour clarifier (attention à ne pas trop influencer non plus au risque d’avoir des propositions formatées, il est </w:t>
      </w:r>
      <w:r w:rsidR="00291A91" w:rsidRPr="00F638AF">
        <w:rPr>
          <w:rFonts w:ascii="Calibri" w:hAnsi="Calibri" w:cs="Calibri"/>
          <w:bCs/>
        </w:rPr>
        <w:t>suggéré</w:t>
      </w:r>
      <w:r w:rsidRPr="00F638AF">
        <w:rPr>
          <w:rFonts w:ascii="Calibri" w:hAnsi="Calibri" w:cs="Calibri"/>
          <w:bCs/>
        </w:rPr>
        <w:t xml:space="preserve"> d’insister sur la place accordée à la créativité pédagogique). Le principe sera de tirer au sort grâce à des dés à six faces trois éléments qu’il faudra combiner en une activité de formation en langue : une compétence </w:t>
      </w:r>
      <w:r w:rsidR="005B636D" w:rsidRPr="00F638AF">
        <w:rPr>
          <w:rFonts w:ascii="Calibri" w:hAnsi="Calibri" w:cs="Calibri"/>
          <w:bCs/>
        </w:rPr>
        <w:t>environnementale</w:t>
      </w:r>
      <w:r w:rsidRPr="00F638AF">
        <w:rPr>
          <w:rFonts w:ascii="Calibri" w:hAnsi="Calibri" w:cs="Calibri"/>
          <w:bCs/>
        </w:rPr>
        <w:t xml:space="preserve"> liée au numérique</w:t>
      </w:r>
      <w:r w:rsidR="00152E05" w:rsidRPr="00F638AF">
        <w:rPr>
          <w:rFonts w:ascii="Calibri" w:hAnsi="Calibri" w:cs="Calibri"/>
          <w:bCs/>
        </w:rPr>
        <w:t xml:space="preserve"> (</w:t>
      </w:r>
      <w:r w:rsidR="00B93C1C">
        <w:rPr>
          <w:rFonts w:ascii="Calibri" w:hAnsi="Calibri" w:cs="Calibri"/>
          <w:bCs/>
        </w:rPr>
        <w:t>des thématiques sont proposées</w:t>
      </w:r>
      <w:r w:rsidR="00152E05" w:rsidRPr="00F638AF">
        <w:rPr>
          <w:rFonts w:ascii="Calibri" w:hAnsi="Calibri" w:cs="Calibri"/>
          <w:bCs/>
        </w:rPr>
        <w:t xml:space="preserve"> dans le tableau ci-dessous)</w:t>
      </w:r>
      <w:r w:rsidRPr="00F638AF">
        <w:rPr>
          <w:rFonts w:ascii="Calibri" w:hAnsi="Calibri" w:cs="Calibri"/>
          <w:bCs/>
        </w:rPr>
        <w:t xml:space="preserve">, une compétence en langue du CECRL, un niveau et public. Chaque </w:t>
      </w:r>
      <w:r w:rsidR="00152E05" w:rsidRPr="00F638AF">
        <w:rPr>
          <w:rFonts w:ascii="Calibri" w:hAnsi="Calibri" w:cs="Calibri"/>
          <w:bCs/>
        </w:rPr>
        <w:t>binôme</w:t>
      </w:r>
      <w:r w:rsidR="00B6260E">
        <w:rPr>
          <w:rFonts w:ascii="Calibri" w:hAnsi="Calibri" w:cs="Calibri"/>
          <w:bCs/>
        </w:rPr>
        <w:t xml:space="preserve"> </w:t>
      </w:r>
      <w:r w:rsidRPr="00F638AF">
        <w:rPr>
          <w:rFonts w:ascii="Calibri" w:hAnsi="Calibri" w:cs="Calibri"/>
          <w:bCs/>
        </w:rPr>
        <w:t>disposera alors d’</w:t>
      </w:r>
      <w:r w:rsidR="00291A91" w:rsidRPr="00F638AF">
        <w:rPr>
          <w:rFonts w:ascii="Calibri" w:hAnsi="Calibri" w:cs="Calibri"/>
          <w:bCs/>
        </w:rPr>
        <w:t>un</w:t>
      </w:r>
      <w:r w:rsidR="00291A91">
        <w:rPr>
          <w:rFonts w:ascii="Calibri" w:hAnsi="Calibri" w:cs="Calibri"/>
          <w:bCs/>
        </w:rPr>
        <w:t>e heure</w:t>
      </w:r>
      <w:r w:rsidRPr="00F638AF">
        <w:rPr>
          <w:rFonts w:ascii="Calibri" w:hAnsi="Calibri" w:cs="Calibri"/>
          <w:bCs/>
        </w:rPr>
        <w:t xml:space="preserve"> pour préparer </w:t>
      </w:r>
      <w:r w:rsidR="00592CC7" w:rsidRPr="00F638AF">
        <w:rPr>
          <w:rFonts w:ascii="Calibri" w:hAnsi="Calibri" w:cs="Calibri"/>
          <w:bCs/>
        </w:rPr>
        <w:t>une</w:t>
      </w:r>
      <w:r w:rsidRPr="00F638AF">
        <w:rPr>
          <w:rFonts w:ascii="Calibri" w:hAnsi="Calibri" w:cs="Calibri"/>
          <w:bCs/>
        </w:rPr>
        <w:t xml:space="preserve"> proposition</w:t>
      </w:r>
      <w:r w:rsidR="00B93C1C">
        <w:rPr>
          <w:rFonts w:ascii="Calibri" w:hAnsi="Calibri" w:cs="Calibri"/>
          <w:bCs/>
        </w:rPr>
        <w:t>, un concept de séance,</w:t>
      </w:r>
      <w:r w:rsidRPr="00F638AF">
        <w:rPr>
          <w:rFonts w:ascii="Calibri" w:hAnsi="Calibri" w:cs="Calibri"/>
          <w:bCs/>
        </w:rPr>
        <w:t xml:space="preserve"> qui sera présentée au reste de la classe</w:t>
      </w:r>
      <w:r w:rsidR="00B93C1C">
        <w:rPr>
          <w:rFonts w:ascii="Calibri" w:hAnsi="Calibri" w:cs="Calibri"/>
          <w:bCs/>
        </w:rPr>
        <w:t xml:space="preserve"> en trois minutes</w:t>
      </w:r>
      <w:r w:rsidR="00152E05" w:rsidRPr="00F638AF">
        <w:rPr>
          <w:rFonts w:ascii="Calibri" w:hAnsi="Calibri" w:cs="Calibri"/>
          <w:bCs/>
        </w:rPr>
        <w:t>.</w:t>
      </w:r>
    </w:p>
    <w:p w14:paraId="317983B6" w14:textId="77777777" w:rsidR="00152E05" w:rsidRPr="00F638AF" w:rsidRDefault="00234D06" w:rsidP="00FE3DE6">
      <w:pPr>
        <w:spacing w:before="240" w:line="300" w:lineRule="auto"/>
        <w:rPr>
          <w:rFonts w:ascii="Calibri" w:hAnsi="Calibri" w:cs="Calibri"/>
          <w:color w:val="77206D" w:themeColor="accent5" w:themeShade="BF"/>
        </w:rPr>
      </w:pPr>
      <w:r w:rsidRPr="00F638AF">
        <w:rPr>
          <w:rFonts w:ascii="Calibri" w:hAnsi="Calibri" w:cs="Calibri"/>
          <w:b/>
          <w:bCs/>
          <w:color w:val="77206D" w:themeColor="accent5" w:themeShade="BF"/>
        </w:rPr>
        <w:t xml:space="preserve">Tirage au sort des éléments </w:t>
      </w:r>
      <w:r w:rsidR="00152E05" w:rsidRPr="00F638AF">
        <w:rPr>
          <w:rFonts w:ascii="Calibri" w:hAnsi="Calibri" w:cs="Calibri"/>
          <w:b/>
          <w:bCs/>
          <w:color w:val="77206D" w:themeColor="accent5" w:themeShade="BF"/>
        </w:rPr>
        <w:t>–</w:t>
      </w:r>
      <w:r w:rsidR="00B6260E">
        <w:rPr>
          <w:rFonts w:ascii="Calibri" w:hAnsi="Calibri" w:cs="Calibri"/>
          <w:b/>
          <w:bCs/>
          <w:color w:val="77206D" w:themeColor="accent5" w:themeShade="BF"/>
        </w:rPr>
        <w:t xml:space="preserve"> </w:t>
      </w:r>
      <w:r w:rsidR="00592CC7" w:rsidRPr="00F638AF">
        <w:rPr>
          <w:rFonts w:ascii="Calibri" w:hAnsi="Calibri" w:cs="Calibri"/>
          <w:b/>
          <w:color w:val="77206D" w:themeColor="accent5" w:themeShade="BF"/>
        </w:rPr>
        <w:t>5</w:t>
      </w:r>
      <w:r w:rsidR="00B6260E">
        <w:rPr>
          <w:rFonts w:ascii="Calibri" w:hAnsi="Calibri" w:cs="Calibri"/>
          <w:b/>
          <w:color w:val="77206D" w:themeColor="accent5" w:themeShade="BF"/>
        </w:rPr>
        <w:t xml:space="preserve"> </w:t>
      </w:r>
      <w:r w:rsidR="00960491" w:rsidRPr="00F638AF">
        <w:rPr>
          <w:rFonts w:ascii="Calibri" w:hAnsi="Calibri" w:cs="Calibri"/>
          <w:b/>
          <w:color w:val="77206D" w:themeColor="accent5" w:themeShade="BF"/>
        </w:rPr>
        <w:t>minutes</w:t>
      </w:r>
      <w:r w:rsidR="00152E05" w:rsidRPr="00F638AF">
        <w:rPr>
          <w:rFonts w:ascii="Calibri" w:hAnsi="Calibri" w:cs="Calibri"/>
          <w:color w:val="77206D" w:themeColor="accent5" w:themeShade="BF"/>
        </w:rPr>
        <w:t> </w:t>
      </w:r>
    </w:p>
    <w:p w14:paraId="1DBEBD1A" w14:textId="77777777" w:rsidR="001932BF" w:rsidRDefault="00152E05" w:rsidP="00291A91">
      <w:pPr>
        <w:spacing w:line="300" w:lineRule="auto"/>
        <w:jc w:val="left"/>
        <w:rPr>
          <w:rFonts w:ascii="Calibri" w:hAnsi="Calibri" w:cs="Calibri"/>
        </w:rPr>
      </w:pPr>
      <w:r w:rsidRPr="00F638AF">
        <w:rPr>
          <w:rFonts w:ascii="Calibri" w:hAnsi="Calibri" w:cs="Calibri"/>
        </w:rPr>
        <w:t>Chaque binôme lance trois dés (à défaut de dés physiques</w:t>
      </w:r>
      <w:r w:rsidR="00960491" w:rsidRPr="00F638AF">
        <w:rPr>
          <w:rFonts w:ascii="Calibri" w:hAnsi="Calibri" w:cs="Calibri"/>
        </w:rPr>
        <w:t xml:space="preserve"> une application idoine sur téléphone</w:t>
      </w:r>
      <w:r w:rsidRPr="00F638AF">
        <w:rPr>
          <w:rFonts w:ascii="Calibri" w:hAnsi="Calibri" w:cs="Calibri"/>
        </w:rPr>
        <w:t xml:space="preserve"> ou un autre système de tirage au sort fera l’affaire) et note sa combinaison de compétence GreenComp</w:t>
      </w:r>
      <w:r w:rsidR="004C6F84" w:rsidRPr="00F638AF">
        <w:rPr>
          <w:rFonts w:ascii="Calibri" w:hAnsi="Calibri" w:cs="Calibri"/>
        </w:rPr>
        <w:t xml:space="preserve"> /</w:t>
      </w:r>
      <w:r w:rsidRPr="00F638AF">
        <w:rPr>
          <w:rFonts w:ascii="Calibri" w:hAnsi="Calibri" w:cs="Calibri"/>
        </w:rPr>
        <w:t xml:space="preserve"> Langagière </w:t>
      </w:r>
      <w:r w:rsidR="004C6F84" w:rsidRPr="00F638AF">
        <w:rPr>
          <w:rFonts w:ascii="Calibri" w:hAnsi="Calibri" w:cs="Calibri"/>
        </w:rPr>
        <w:t>/</w:t>
      </w:r>
      <w:r w:rsidRPr="00F638AF">
        <w:rPr>
          <w:rFonts w:ascii="Calibri" w:hAnsi="Calibri" w:cs="Calibri"/>
        </w:rPr>
        <w:t xml:space="preserve"> Niveau sur </w:t>
      </w:r>
      <w:r w:rsidR="005B636D" w:rsidRPr="00F638AF">
        <w:rPr>
          <w:rFonts w:ascii="Calibri" w:hAnsi="Calibri" w:cs="Calibri"/>
        </w:rPr>
        <w:t>lequel</w:t>
      </w:r>
      <w:r w:rsidRPr="00F638AF">
        <w:rPr>
          <w:rFonts w:ascii="Calibri" w:hAnsi="Calibri" w:cs="Calibri"/>
        </w:rPr>
        <w:t xml:space="preserve"> il travaillera</w:t>
      </w:r>
      <w:r w:rsidR="00960491" w:rsidRPr="00F638AF">
        <w:rPr>
          <w:rFonts w:ascii="Calibri" w:hAnsi="Calibri" w:cs="Calibri"/>
        </w:rPr>
        <w:t xml:space="preserve">. L’enseignant·e se réserve le droit de biaiser les résultats pour s’assurer que les combinaisons soient </w:t>
      </w:r>
      <w:r w:rsidR="005B636D" w:rsidRPr="00F638AF">
        <w:rPr>
          <w:rFonts w:ascii="Calibri" w:hAnsi="Calibri" w:cs="Calibri"/>
        </w:rPr>
        <w:t>suffisamment</w:t>
      </w:r>
      <w:r w:rsidR="00960491" w:rsidRPr="00F638AF">
        <w:rPr>
          <w:rFonts w:ascii="Calibri" w:hAnsi="Calibri" w:cs="Calibri"/>
        </w:rPr>
        <w:t xml:space="preserve"> variées, voire d’attribuer les tâches mais c’est moins ludique.</w:t>
      </w:r>
    </w:p>
    <w:p w14:paraId="39695C12" w14:textId="77777777" w:rsidR="00B6260E" w:rsidRDefault="00B6260E">
      <w:pPr>
        <w:spacing w:after="0"/>
        <w:jc w:val="left"/>
        <w:rPr>
          <w:rFonts w:ascii="Calibri" w:hAnsi="Calibri" w:cs="Calibri"/>
        </w:rPr>
      </w:pPr>
      <w:r>
        <w:rPr>
          <w:rFonts w:ascii="Calibri" w:hAnsi="Calibri" w:cs="Calibri"/>
        </w:rPr>
        <w:br w:type="page"/>
      </w:r>
    </w:p>
    <w:tbl>
      <w:tblPr>
        <w:tblStyle w:val="Grilledutableau"/>
        <w:tblW w:w="0" w:type="auto"/>
        <w:tblLayout w:type="fixed"/>
        <w:tblLook w:val="04A0" w:firstRow="1" w:lastRow="0" w:firstColumn="1" w:lastColumn="0" w:noHBand="0" w:noVBand="1"/>
      </w:tblPr>
      <w:tblGrid>
        <w:gridCol w:w="1101"/>
        <w:gridCol w:w="4394"/>
        <w:gridCol w:w="1984"/>
        <w:gridCol w:w="1733"/>
      </w:tblGrid>
      <w:tr w:rsidR="00B86159" w:rsidRPr="00F638AF" w14:paraId="3E0882D6" w14:textId="77777777" w:rsidTr="00B6260E">
        <w:tc>
          <w:tcPr>
            <w:tcW w:w="1101" w:type="dxa"/>
            <w:shd w:val="clear" w:color="auto" w:fill="F2CEED" w:themeFill="accent5" w:themeFillTint="33"/>
          </w:tcPr>
          <w:p w14:paraId="19FDFF46" w14:textId="77777777" w:rsidR="00B86159" w:rsidRPr="00F638AF" w:rsidRDefault="00B86159" w:rsidP="00152E05">
            <w:pPr>
              <w:spacing w:after="0" w:line="300" w:lineRule="auto"/>
              <w:jc w:val="left"/>
              <w:rPr>
                <w:rFonts w:ascii="Calibri" w:hAnsi="Calibri" w:cs="Calibri"/>
                <w:b/>
              </w:rPr>
            </w:pPr>
            <w:r w:rsidRPr="00F638AF">
              <w:rPr>
                <w:rFonts w:ascii="Calibri" w:hAnsi="Calibri" w:cs="Calibri"/>
                <w:b/>
              </w:rPr>
              <w:lastRenderedPageBreak/>
              <w:t xml:space="preserve">Résultat </w:t>
            </w:r>
            <w:r w:rsidR="00F638AF">
              <w:rPr>
                <w:rFonts w:ascii="Calibri" w:hAnsi="Calibri" w:cs="Calibri"/>
                <w:b/>
              </w:rPr>
              <w:t xml:space="preserve">du </w:t>
            </w:r>
            <w:r w:rsidRPr="00F638AF">
              <w:rPr>
                <w:rFonts w:ascii="Calibri" w:hAnsi="Calibri" w:cs="Calibri"/>
                <w:b/>
              </w:rPr>
              <w:t>dé</w:t>
            </w:r>
          </w:p>
        </w:tc>
        <w:tc>
          <w:tcPr>
            <w:tcW w:w="4394" w:type="dxa"/>
            <w:shd w:val="clear" w:color="auto" w:fill="F2CEED" w:themeFill="accent5" w:themeFillTint="33"/>
          </w:tcPr>
          <w:p w14:paraId="4036E703" w14:textId="77777777" w:rsidR="00B86159" w:rsidRPr="00F638AF" w:rsidRDefault="00B86159" w:rsidP="00152E05">
            <w:pPr>
              <w:spacing w:after="0" w:line="300" w:lineRule="auto"/>
              <w:jc w:val="left"/>
              <w:rPr>
                <w:rFonts w:ascii="Calibri" w:hAnsi="Calibri" w:cs="Calibri"/>
                <w:b/>
              </w:rPr>
            </w:pPr>
            <w:r w:rsidRPr="00F638AF">
              <w:rPr>
                <w:rFonts w:ascii="Calibri" w:hAnsi="Calibri" w:cs="Calibri"/>
                <w:b/>
              </w:rPr>
              <w:t>Compétence Greencomp</w:t>
            </w:r>
            <w:r w:rsidR="00AE0511">
              <w:rPr>
                <w:rFonts w:ascii="Calibri" w:hAnsi="Calibri" w:cs="Calibri"/>
                <w:b/>
              </w:rPr>
              <w:br/>
            </w:r>
            <w:r w:rsidR="00152E05" w:rsidRPr="00AE0511">
              <w:rPr>
                <w:rFonts w:ascii="Calibri" w:hAnsi="Calibri" w:cs="Calibri"/>
              </w:rPr>
              <w:t>(</w:t>
            </w:r>
            <w:r w:rsidR="00F638AF" w:rsidRPr="00AE0511">
              <w:rPr>
                <w:rFonts w:ascii="Calibri" w:hAnsi="Calibri" w:cs="Calibri"/>
              </w:rPr>
              <w:t xml:space="preserve">exemple </w:t>
            </w:r>
            <w:r w:rsidR="00AE0511" w:rsidRPr="00AE0511">
              <w:rPr>
                <w:rFonts w:ascii="Calibri" w:hAnsi="Calibri" w:cs="Calibri"/>
              </w:rPr>
              <w:t xml:space="preserve">de </w:t>
            </w:r>
            <w:r w:rsidR="00152E05" w:rsidRPr="00AE0511">
              <w:rPr>
                <w:rFonts w:ascii="Calibri" w:hAnsi="Calibri" w:cs="Calibri"/>
              </w:rPr>
              <w:t>déclinaison numérique)</w:t>
            </w:r>
          </w:p>
        </w:tc>
        <w:tc>
          <w:tcPr>
            <w:tcW w:w="1984" w:type="dxa"/>
            <w:shd w:val="clear" w:color="auto" w:fill="F2CEED" w:themeFill="accent5" w:themeFillTint="33"/>
          </w:tcPr>
          <w:p w14:paraId="15493BFA" w14:textId="77777777" w:rsidR="00B86159" w:rsidRPr="00F638AF" w:rsidRDefault="00B86159" w:rsidP="00152E05">
            <w:pPr>
              <w:spacing w:after="0" w:line="300" w:lineRule="auto"/>
              <w:jc w:val="left"/>
              <w:rPr>
                <w:rFonts w:ascii="Calibri" w:hAnsi="Calibri" w:cs="Calibri"/>
                <w:b/>
              </w:rPr>
            </w:pPr>
            <w:r w:rsidRPr="00F638AF">
              <w:rPr>
                <w:rFonts w:ascii="Calibri" w:hAnsi="Calibri" w:cs="Calibri"/>
                <w:b/>
              </w:rPr>
              <w:t>Compétence langagière</w:t>
            </w:r>
          </w:p>
        </w:tc>
        <w:tc>
          <w:tcPr>
            <w:tcW w:w="1733" w:type="dxa"/>
            <w:shd w:val="clear" w:color="auto" w:fill="F2CEED" w:themeFill="accent5" w:themeFillTint="33"/>
          </w:tcPr>
          <w:p w14:paraId="358EB026" w14:textId="77777777" w:rsidR="00B86159" w:rsidRPr="00F638AF" w:rsidRDefault="00B86159" w:rsidP="00152E05">
            <w:pPr>
              <w:spacing w:after="0" w:line="300" w:lineRule="auto"/>
              <w:jc w:val="left"/>
              <w:rPr>
                <w:rFonts w:ascii="Calibri" w:hAnsi="Calibri" w:cs="Calibri"/>
                <w:b/>
              </w:rPr>
            </w:pPr>
            <w:r w:rsidRPr="00F638AF">
              <w:rPr>
                <w:rFonts w:ascii="Calibri" w:hAnsi="Calibri" w:cs="Calibri"/>
                <w:b/>
              </w:rPr>
              <w:t xml:space="preserve">Niveau </w:t>
            </w:r>
            <w:r w:rsidR="00AE0511">
              <w:rPr>
                <w:rFonts w:ascii="Calibri" w:hAnsi="Calibri" w:cs="Calibri"/>
                <w:b/>
              </w:rPr>
              <w:br/>
            </w:r>
            <w:r w:rsidRPr="00F638AF">
              <w:rPr>
                <w:rFonts w:ascii="Calibri" w:hAnsi="Calibri" w:cs="Calibri"/>
                <w:b/>
              </w:rPr>
              <w:t>et public</w:t>
            </w:r>
          </w:p>
        </w:tc>
      </w:tr>
      <w:tr w:rsidR="00B86159" w:rsidRPr="00F638AF" w14:paraId="1B82AFC8" w14:textId="77777777" w:rsidTr="00B6260E">
        <w:tc>
          <w:tcPr>
            <w:tcW w:w="1101" w:type="dxa"/>
            <w:vAlign w:val="center"/>
          </w:tcPr>
          <w:p w14:paraId="67902E32" w14:textId="77777777" w:rsidR="00B86159" w:rsidRPr="00F638AF" w:rsidRDefault="00B86159" w:rsidP="00B93C1C">
            <w:pPr>
              <w:spacing w:after="0" w:line="300" w:lineRule="auto"/>
              <w:jc w:val="center"/>
              <w:rPr>
                <w:rFonts w:ascii="Calibri" w:hAnsi="Calibri" w:cs="Calibri"/>
              </w:rPr>
            </w:pPr>
            <w:r w:rsidRPr="00F638AF">
              <w:rPr>
                <w:rFonts w:ascii="Calibri" w:hAnsi="Calibri" w:cs="Calibri"/>
              </w:rPr>
              <w:t>1</w:t>
            </w:r>
          </w:p>
        </w:tc>
        <w:tc>
          <w:tcPr>
            <w:tcW w:w="4394" w:type="dxa"/>
            <w:vAlign w:val="center"/>
          </w:tcPr>
          <w:p w14:paraId="214927EE" w14:textId="77777777" w:rsidR="00B86159" w:rsidRPr="00F638AF" w:rsidRDefault="000D128E" w:rsidP="00B6260E">
            <w:pPr>
              <w:spacing w:after="0" w:line="300" w:lineRule="auto"/>
              <w:jc w:val="left"/>
              <w:rPr>
                <w:rFonts w:ascii="Calibri" w:hAnsi="Calibri" w:cs="Calibri"/>
              </w:rPr>
            </w:pPr>
            <w:r>
              <w:rPr>
                <w:rFonts w:ascii="Calibri" w:hAnsi="Calibri" w:cs="Calibri"/>
                <w:b/>
              </w:rPr>
              <w:t>Incarner les valeurs de la durabilité</w:t>
            </w:r>
            <w:r w:rsidR="00B6260E">
              <w:rPr>
                <w:rFonts w:ascii="Calibri" w:hAnsi="Calibri" w:cs="Calibri"/>
                <w:b/>
              </w:rPr>
              <w:br/>
            </w:r>
            <w:r w:rsidR="005D7A9B">
              <w:rPr>
                <w:rFonts w:ascii="Calibri" w:hAnsi="Calibri" w:cs="Calibri"/>
              </w:rPr>
              <w:t>(cycle de vie des appareils numériques, notion d’obsolescence programmée…)</w:t>
            </w:r>
          </w:p>
        </w:tc>
        <w:tc>
          <w:tcPr>
            <w:tcW w:w="1984" w:type="dxa"/>
            <w:vAlign w:val="center"/>
          </w:tcPr>
          <w:p w14:paraId="0E8DA14B"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Compréhension écrite</w:t>
            </w:r>
          </w:p>
        </w:tc>
        <w:tc>
          <w:tcPr>
            <w:tcW w:w="1733" w:type="dxa"/>
            <w:vAlign w:val="center"/>
          </w:tcPr>
          <w:p w14:paraId="6A7166D3"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 xml:space="preserve">A2 </w:t>
            </w:r>
            <w:r w:rsidR="00F638AF">
              <w:rPr>
                <w:rFonts w:ascii="Calibri" w:hAnsi="Calibri" w:cs="Calibri"/>
              </w:rPr>
              <w:br/>
            </w:r>
            <w:r w:rsidRPr="00F638AF">
              <w:rPr>
                <w:rFonts w:ascii="Calibri" w:hAnsi="Calibri" w:cs="Calibri"/>
              </w:rPr>
              <w:t>Jeunes</w:t>
            </w:r>
          </w:p>
        </w:tc>
      </w:tr>
      <w:tr w:rsidR="00B86159" w:rsidRPr="00F638AF" w14:paraId="6BB7E0F8" w14:textId="77777777" w:rsidTr="00B6260E">
        <w:tc>
          <w:tcPr>
            <w:tcW w:w="1101" w:type="dxa"/>
            <w:vAlign w:val="center"/>
          </w:tcPr>
          <w:p w14:paraId="7F9E3A2F" w14:textId="77777777" w:rsidR="00B86159" w:rsidRPr="00F638AF" w:rsidRDefault="00B86159" w:rsidP="00B93C1C">
            <w:pPr>
              <w:spacing w:after="0" w:line="300" w:lineRule="auto"/>
              <w:jc w:val="center"/>
              <w:rPr>
                <w:rFonts w:ascii="Calibri" w:hAnsi="Calibri" w:cs="Calibri"/>
              </w:rPr>
            </w:pPr>
            <w:r w:rsidRPr="00F638AF">
              <w:rPr>
                <w:rFonts w:ascii="Calibri" w:hAnsi="Calibri" w:cs="Calibri"/>
              </w:rPr>
              <w:t>2</w:t>
            </w:r>
          </w:p>
        </w:tc>
        <w:tc>
          <w:tcPr>
            <w:tcW w:w="4394" w:type="dxa"/>
            <w:vAlign w:val="center"/>
          </w:tcPr>
          <w:p w14:paraId="742B158E" w14:textId="77777777" w:rsidR="00B86159" w:rsidRPr="00F638AF" w:rsidRDefault="00734DFA" w:rsidP="00B6260E">
            <w:pPr>
              <w:spacing w:after="0" w:line="300" w:lineRule="auto"/>
              <w:jc w:val="left"/>
              <w:rPr>
                <w:rFonts w:ascii="Calibri" w:hAnsi="Calibri" w:cs="Calibri"/>
              </w:rPr>
            </w:pPr>
            <w:r>
              <w:rPr>
                <w:rFonts w:ascii="Calibri" w:hAnsi="Calibri" w:cs="Calibri"/>
                <w:b/>
              </w:rPr>
              <w:t>S’ouvrir à la complexité dans la durabilité</w:t>
            </w:r>
            <w:r w:rsidR="00B6260E">
              <w:rPr>
                <w:rFonts w:ascii="Calibri" w:hAnsi="Calibri" w:cs="Calibri"/>
                <w:b/>
              </w:rPr>
              <w:br/>
            </w:r>
            <w:r w:rsidR="005D7A9B">
              <w:rPr>
                <w:rFonts w:ascii="Calibri" w:hAnsi="Calibri" w:cs="Calibri"/>
              </w:rPr>
              <w:t>(choix d’un matériel durable, achat en reconditionné, lutte contre l’obsolescence logicielle…)</w:t>
            </w:r>
          </w:p>
        </w:tc>
        <w:tc>
          <w:tcPr>
            <w:tcW w:w="1984" w:type="dxa"/>
            <w:vAlign w:val="center"/>
          </w:tcPr>
          <w:p w14:paraId="33E6EBC9"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Compréhension orale</w:t>
            </w:r>
          </w:p>
        </w:tc>
        <w:tc>
          <w:tcPr>
            <w:tcW w:w="1733" w:type="dxa"/>
            <w:vAlign w:val="center"/>
          </w:tcPr>
          <w:p w14:paraId="3CF059F5"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 xml:space="preserve">A2 </w:t>
            </w:r>
            <w:r w:rsidR="00F638AF">
              <w:rPr>
                <w:rFonts w:ascii="Calibri" w:hAnsi="Calibri" w:cs="Calibri"/>
              </w:rPr>
              <w:br/>
            </w:r>
            <w:r w:rsidRPr="00F638AF">
              <w:rPr>
                <w:rFonts w:ascii="Calibri" w:hAnsi="Calibri" w:cs="Calibri"/>
              </w:rPr>
              <w:t>Adultes</w:t>
            </w:r>
          </w:p>
        </w:tc>
      </w:tr>
      <w:tr w:rsidR="00B86159" w:rsidRPr="00F638AF" w14:paraId="558BB142" w14:textId="77777777" w:rsidTr="00B6260E">
        <w:tc>
          <w:tcPr>
            <w:tcW w:w="1101" w:type="dxa"/>
            <w:vAlign w:val="center"/>
          </w:tcPr>
          <w:p w14:paraId="083E898D" w14:textId="77777777" w:rsidR="00B86159" w:rsidRPr="00F638AF" w:rsidRDefault="00B86159" w:rsidP="00B93C1C">
            <w:pPr>
              <w:spacing w:after="0" w:line="300" w:lineRule="auto"/>
              <w:jc w:val="center"/>
              <w:rPr>
                <w:rFonts w:ascii="Calibri" w:hAnsi="Calibri" w:cs="Calibri"/>
              </w:rPr>
            </w:pPr>
            <w:r w:rsidRPr="00F638AF">
              <w:rPr>
                <w:rFonts w:ascii="Calibri" w:hAnsi="Calibri" w:cs="Calibri"/>
              </w:rPr>
              <w:t>3</w:t>
            </w:r>
          </w:p>
        </w:tc>
        <w:tc>
          <w:tcPr>
            <w:tcW w:w="4394" w:type="dxa"/>
            <w:vAlign w:val="center"/>
          </w:tcPr>
          <w:p w14:paraId="622F98A6" w14:textId="479DB848" w:rsidR="00B86159" w:rsidRPr="00F638AF" w:rsidRDefault="00734DFA" w:rsidP="00B6260E">
            <w:pPr>
              <w:spacing w:after="0" w:line="300" w:lineRule="auto"/>
              <w:jc w:val="left"/>
              <w:rPr>
                <w:rFonts w:ascii="Calibri" w:hAnsi="Calibri" w:cs="Calibri"/>
              </w:rPr>
            </w:pPr>
            <w:r>
              <w:rPr>
                <w:rFonts w:ascii="Calibri" w:hAnsi="Calibri" w:cs="Calibri"/>
                <w:b/>
              </w:rPr>
              <w:t>Envisager des avenirs durables</w:t>
            </w:r>
            <w:r w:rsidR="00B6260E">
              <w:rPr>
                <w:rFonts w:ascii="Calibri" w:hAnsi="Calibri" w:cs="Calibri"/>
              </w:rPr>
              <w:br/>
            </w:r>
            <w:r w:rsidR="005D7A9B">
              <w:rPr>
                <w:rFonts w:ascii="Calibri" w:hAnsi="Calibri" w:cs="Calibri"/>
              </w:rPr>
              <w:t>(impact du télétravail, alternatives low-tech ou plus vertueuses</w:t>
            </w:r>
            <w:r w:rsidR="00B93C1C">
              <w:rPr>
                <w:rFonts w:ascii="Calibri" w:hAnsi="Calibri" w:cs="Calibri"/>
              </w:rPr>
              <w:t>, fonctionnement des réseau</w:t>
            </w:r>
            <w:r w:rsidR="006554A1">
              <w:rPr>
                <w:rFonts w:ascii="Calibri" w:hAnsi="Calibri" w:cs="Calibri"/>
              </w:rPr>
              <w:t>x</w:t>
            </w:r>
            <w:r w:rsidR="00B93C1C">
              <w:rPr>
                <w:rFonts w:ascii="Calibri" w:hAnsi="Calibri" w:cs="Calibri"/>
              </w:rPr>
              <w:t xml:space="preserve"> de data et d’énergie</w:t>
            </w:r>
            <w:r w:rsidR="005D7A9B">
              <w:rPr>
                <w:rFonts w:ascii="Calibri" w:hAnsi="Calibri" w:cs="Calibri"/>
              </w:rPr>
              <w:t>…)</w:t>
            </w:r>
          </w:p>
        </w:tc>
        <w:tc>
          <w:tcPr>
            <w:tcW w:w="1984" w:type="dxa"/>
            <w:vAlign w:val="center"/>
          </w:tcPr>
          <w:p w14:paraId="56FFFB82"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Production écrite</w:t>
            </w:r>
          </w:p>
        </w:tc>
        <w:tc>
          <w:tcPr>
            <w:tcW w:w="1733" w:type="dxa"/>
            <w:vAlign w:val="center"/>
          </w:tcPr>
          <w:p w14:paraId="356096F3"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 xml:space="preserve">B1 </w:t>
            </w:r>
            <w:r w:rsidR="00F638AF">
              <w:rPr>
                <w:rFonts w:ascii="Calibri" w:hAnsi="Calibri" w:cs="Calibri"/>
              </w:rPr>
              <w:br/>
            </w:r>
            <w:r w:rsidRPr="00F638AF">
              <w:rPr>
                <w:rFonts w:ascii="Calibri" w:hAnsi="Calibri" w:cs="Calibri"/>
              </w:rPr>
              <w:t>Jeunes</w:t>
            </w:r>
          </w:p>
        </w:tc>
      </w:tr>
      <w:tr w:rsidR="00B86159" w:rsidRPr="00F638AF" w14:paraId="1ECFE4D5" w14:textId="77777777" w:rsidTr="00B6260E">
        <w:tc>
          <w:tcPr>
            <w:tcW w:w="1101" w:type="dxa"/>
            <w:vAlign w:val="center"/>
          </w:tcPr>
          <w:p w14:paraId="6B1C07AB" w14:textId="77777777" w:rsidR="00B86159" w:rsidRPr="00F638AF" w:rsidRDefault="00B86159" w:rsidP="00B93C1C">
            <w:pPr>
              <w:spacing w:after="0" w:line="300" w:lineRule="auto"/>
              <w:jc w:val="center"/>
              <w:rPr>
                <w:rFonts w:ascii="Calibri" w:hAnsi="Calibri" w:cs="Calibri"/>
              </w:rPr>
            </w:pPr>
            <w:r w:rsidRPr="00F638AF">
              <w:rPr>
                <w:rFonts w:ascii="Calibri" w:hAnsi="Calibri" w:cs="Calibri"/>
              </w:rPr>
              <w:t>4</w:t>
            </w:r>
          </w:p>
        </w:tc>
        <w:tc>
          <w:tcPr>
            <w:tcW w:w="4394" w:type="dxa"/>
            <w:vAlign w:val="center"/>
          </w:tcPr>
          <w:p w14:paraId="2D5F0B08" w14:textId="77777777" w:rsidR="00B86159" w:rsidRPr="00F638AF" w:rsidRDefault="005D7A9B" w:rsidP="00B6260E">
            <w:pPr>
              <w:spacing w:after="0" w:line="300" w:lineRule="auto"/>
              <w:jc w:val="left"/>
              <w:rPr>
                <w:rFonts w:ascii="Calibri" w:hAnsi="Calibri" w:cs="Calibri"/>
              </w:rPr>
            </w:pPr>
            <w:r w:rsidRPr="005D7A9B">
              <w:rPr>
                <w:rFonts w:ascii="Calibri" w:hAnsi="Calibri" w:cs="Calibri"/>
                <w:b/>
              </w:rPr>
              <w:t xml:space="preserve">Agir </w:t>
            </w:r>
            <w:r w:rsidR="00734DFA">
              <w:rPr>
                <w:rFonts w:ascii="Calibri" w:hAnsi="Calibri" w:cs="Calibri"/>
                <w:b/>
              </w:rPr>
              <w:t>pour la durabilité à titre individuel</w:t>
            </w:r>
            <w:r w:rsidR="00B6260E">
              <w:rPr>
                <w:rFonts w:ascii="Calibri" w:hAnsi="Calibri" w:cs="Calibri"/>
              </w:rPr>
              <w:br/>
            </w:r>
            <w:r>
              <w:rPr>
                <w:rFonts w:ascii="Calibri" w:hAnsi="Calibri" w:cs="Calibri"/>
              </w:rPr>
              <w:t>(réduction de sa consommation électrique notamment par baisse de qualité vidéo, moins d’IA…)</w:t>
            </w:r>
          </w:p>
        </w:tc>
        <w:tc>
          <w:tcPr>
            <w:tcW w:w="1984" w:type="dxa"/>
            <w:vAlign w:val="center"/>
          </w:tcPr>
          <w:p w14:paraId="3236F891"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Production orale</w:t>
            </w:r>
          </w:p>
        </w:tc>
        <w:tc>
          <w:tcPr>
            <w:tcW w:w="1733" w:type="dxa"/>
            <w:vAlign w:val="center"/>
          </w:tcPr>
          <w:p w14:paraId="01EA912C"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 xml:space="preserve">B1-B2 </w:t>
            </w:r>
            <w:r w:rsidR="00F638AF">
              <w:rPr>
                <w:rFonts w:ascii="Calibri" w:hAnsi="Calibri" w:cs="Calibri"/>
              </w:rPr>
              <w:br/>
            </w:r>
            <w:r w:rsidRPr="00F638AF">
              <w:rPr>
                <w:rFonts w:ascii="Calibri" w:hAnsi="Calibri" w:cs="Calibri"/>
              </w:rPr>
              <w:t>Tous publics</w:t>
            </w:r>
          </w:p>
        </w:tc>
      </w:tr>
      <w:tr w:rsidR="00B86159" w:rsidRPr="00F638AF" w14:paraId="506B5702" w14:textId="77777777" w:rsidTr="00B6260E">
        <w:tc>
          <w:tcPr>
            <w:tcW w:w="1101" w:type="dxa"/>
            <w:vAlign w:val="center"/>
          </w:tcPr>
          <w:p w14:paraId="288A7A6D" w14:textId="77777777" w:rsidR="00B86159" w:rsidRPr="00F638AF" w:rsidRDefault="00B86159" w:rsidP="00B93C1C">
            <w:pPr>
              <w:spacing w:after="0" w:line="300" w:lineRule="auto"/>
              <w:jc w:val="center"/>
              <w:rPr>
                <w:rFonts w:ascii="Calibri" w:hAnsi="Calibri" w:cs="Calibri"/>
              </w:rPr>
            </w:pPr>
            <w:r w:rsidRPr="00F638AF">
              <w:rPr>
                <w:rFonts w:ascii="Calibri" w:hAnsi="Calibri" w:cs="Calibri"/>
              </w:rPr>
              <w:t>5</w:t>
            </w:r>
          </w:p>
        </w:tc>
        <w:tc>
          <w:tcPr>
            <w:tcW w:w="4394" w:type="dxa"/>
            <w:vAlign w:val="center"/>
          </w:tcPr>
          <w:p w14:paraId="6387772B" w14:textId="77777777" w:rsidR="00B86159" w:rsidRPr="00F638AF" w:rsidRDefault="00734DFA" w:rsidP="00B6260E">
            <w:pPr>
              <w:spacing w:after="0" w:line="300" w:lineRule="auto"/>
              <w:jc w:val="left"/>
              <w:rPr>
                <w:rFonts w:ascii="Calibri" w:hAnsi="Calibri" w:cs="Calibri"/>
              </w:rPr>
            </w:pPr>
            <w:r w:rsidRPr="005D7A9B">
              <w:rPr>
                <w:rFonts w:ascii="Calibri" w:hAnsi="Calibri" w:cs="Calibri"/>
                <w:b/>
              </w:rPr>
              <w:t xml:space="preserve">Agir </w:t>
            </w:r>
            <w:r>
              <w:rPr>
                <w:rFonts w:ascii="Calibri" w:hAnsi="Calibri" w:cs="Calibri"/>
                <w:b/>
              </w:rPr>
              <w:t>pour la durabilité de façon collective</w:t>
            </w:r>
            <w:r w:rsidR="00B6260E">
              <w:rPr>
                <w:rFonts w:ascii="Calibri" w:hAnsi="Calibri" w:cs="Calibri"/>
              </w:rPr>
              <w:br/>
            </w:r>
            <w:r w:rsidR="005D7A9B">
              <w:rPr>
                <w:rFonts w:ascii="Calibri" w:hAnsi="Calibri" w:cs="Calibri"/>
              </w:rPr>
              <w:t>(ambassadeurs numériques, valorisation d’initiatives, sensibilisation, accès équitable au numérique pour tous…)</w:t>
            </w:r>
          </w:p>
        </w:tc>
        <w:tc>
          <w:tcPr>
            <w:tcW w:w="1984" w:type="dxa"/>
            <w:vAlign w:val="center"/>
          </w:tcPr>
          <w:p w14:paraId="5EF3A913"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Grammaire et syntaxe</w:t>
            </w:r>
          </w:p>
        </w:tc>
        <w:tc>
          <w:tcPr>
            <w:tcW w:w="1733" w:type="dxa"/>
            <w:vAlign w:val="center"/>
          </w:tcPr>
          <w:p w14:paraId="44AA32CA"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B2 Professionnels</w:t>
            </w:r>
          </w:p>
        </w:tc>
      </w:tr>
      <w:tr w:rsidR="00B86159" w:rsidRPr="00F638AF" w14:paraId="61B2B18F" w14:textId="77777777" w:rsidTr="00B6260E">
        <w:tc>
          <w:tcPr>
            <w:tcW w:w="1101" w:type="dxa"/>
            <w:vAlign w:val="center"/>
          </w:tcPr>
          <w:p w14:paraId="40F5C995" w14:textId="77777777" w:rsidR="00B86159" w:rsidRPr="00F638AF" w:rsidRDefault="00B86159" w:rsidP="00B93C1C">
            <w:pPr>
              <w:spacing w:after="0" w:line="300" w:lineRule="auto"/>
              <w:jc w:val="center"/>
              <w:rPr>
                <w:rFonts w:ascii="Calibri" w:hAnsi="Calibri" w:cs="Calibri"/>
              </w:rPr>
            </w:pPr>
            <w:r w:rsidRPr="00F638AF">
              <w:rPr>
                <w:rFonts w:ascii="Calibri" w:hAnsi="Calibri" w:cs="Calibri"/>
              </w:rPr>
              <w:t>6</w:t>
            </w:r>
          </w:p>
        </w:tc>
        <w:tc>
          <w:tcPr>
            <w:tcW w:w="4394" w:type="dxa"/>
            <w:vAlign w:val="center"/>
          </w:tcPr>
          <w:p w14:paraId="30433B83" w14:textId="77777777" w:rsidR="00B86159" w:rsidRPr="00F638AF" w:rsidRDefault="005D7A9B" w:rsidP="00B6260E">
            <w:pPr>
              <w:spacing w:after="0" w:line="300" w:lineRule="auto"/>
              <w:jc w:val="left"/>
              <w:rPr>
                <w:rFonts w:ascii="Calibri" w:hAnsi="Calibri" w:cs="Calibri"/>
              </w:rPr>
            </w:pPr>
            <w:r w:rsidRPr="005D7A9B">
              <w:rPr>
                <w:rFonts w:ascii="Calibri" w:hAnsi="Calibri" w:cs="Calibri"/>
                <w:b/>
              </w:rPr>
              <w:t>Penser de manière critique</w:t>
            </w:r>
            <w:r w:rsidR="00B6260E">
              <w:rPr>
                <w:rFonts w:ascii="Calibri" w:hAnsi="Calibri" w:cs="Calibri"/>
                <w:b/>
              </w:rPr>
              <w:br/>
            </w:r>
            <w:r>
              <w:rPr>
                <w:rFonts w:ascii="Calibri" w:hAnsi="Calibri" w:cs="Calibri"/>
              </w:rPr>
              <w:t>(remise en cause des usages inutilement polluants, analyse des impacts cachés, éviter le greenwashing…)</w:t>
            </w:r>
          </w:p>
        </w:tc>
        <w:tc>
          <w:tcPr>
            <w:tcW w:w="1984" w:type="dxa"/>
            <w:vAlign w:val="center"/>
          </w:tcPr>
          <w:p w14:paraId="1E4ED706"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Culture et société</w:t>
            </w:r>
          </w:p>
        </w:tc>
        <w:tc>
          <w:tcPr>
            <w:tcW w:w="1733" w:type="dxa"/>
            <w:vAlign w:val="center"/>
          </w:tcPr>
          <w:p w14:paraId="519BD121" w14:textId="77777777" w:rsidR="00B86159" w:rsidRPr="00F638AF" w:rsidRDefault="00B86159" w:rsidP="00B93C1C">
            <w:pPr>
              <w:spacing w:after="0" w:line="300" w:lineRule="auto"/>
              <w:jc w:val="left"/>
              <w:rPr>
                <w:rFonts w:ascii="Calibri" w:hAnsi="Calibri" w:cs="Calibri"/>
              </w:rPr>
            </w:pPr>
            <w:r w:rsidRPr="00F638AF">
              <w:rPr>
                <w:rFonts w:ascii="Calibri" w:hAnsi="Calibri" w:cs="Calibri"/>
              </w:rPr>
              <w:t xml:space="preserve">C1 </w:t>
            </w:r>
            <w:r w:rsidR="00F638AF">
              <w:rPr>
                <w:rFonts w:ascii="Calibri" w:hAnsi="Calibri" w:cs="Calibri"/>
              </w:rPr>
              <w:br/>
            </w:r>
            <w:r w:rsidRPr="00F638AF">
              <w:rPr>
                <w:rFonts w:ascii="Calibri" w:hAnsi="Calibri" w:cs="Calibri"/>
              </w:rPr>
              <w:t>Adultes</w:t>
            </w:r>
          </w:p>
        </w:tc>
      </w:tr>
    </w:tbl>
    <w:p w14:paraId="3F1A0FEF" w14:textId="77777777" w:rsidR="00152E05" w:rsidRPr="00F638AF" w:rsidRDefault="00152E05" w:rsidP="00FE3DE6">
      <w:pPr>
        <w:spacing w:before="240" w:line="300" w:lineRule="auto"/>
        <w:jc w:val="left"/>
        <w:rPr>
          <w:rFonts w:ascii="Calibri" w:hAnsi="Calibri" w:cs="Calibri"/>
          <w:b/>
          <w:bCs/>
          <w:color w:val="77206D" w:themeColor="accent5" w:themeShade="BF"/>
        </w:rPr>
      </w:pPr>
      <w:r w:rsidRPr="00F638AF">
        <w:rPr>
          <w:rFonts w:ascii="Calibri" w:hAnsi="Calibri" w:cs="Calibri"/>
          <w:b/>
          <w:bCs/>
          <w:color w:val="77206D" w:themeColor="accent5" w:themeShade="BF"/>
        </w:rPr>
        <w:t>Temps de travail en binômes – 1H</w:t>
      </w:r>
    </w:p>
    <w:p w14:paraId="65E21412" w14:textId="77777777" w:rsidR="004C6F84" w:rsidRPr="00F638AF" w:rsidRDefault="004C6F84" w:rsidP="00291A91">
      <w:pPr>
        <w:spacing w:line="300" w:lineRule="auto"/>
        <w:jc w:val="left"/>
        <w:rPr>
          <w:rFonts w:ascii="Calibri" w:hAnsi="Calibri" w:cs="Calibri"/>
          <w:bCs/>
        </w:rPr>
      </w:pPr>
      <w:r w:rsidRPr="00F638AF">
        <w:rPr>
          <w:rFonts w:ascii="Calibri" w:hAnsi="Calibri" w:cs="Calibri"/>
          <w:bCs/>
        </w:rPr>
        <w:t xml:space="preserve">Conception des activités et recherche en ligne de supports appropriés. L’enseignant accompagne les groupes et s’assure de la compréhension de la consigne et du bon déroulement de l’activité. </w:t>
      </w:r>
      <w:r w:rsidRPr="00F638AF">
        <w:rPr>
          <w:rFonts w:ascii="Calibri" w:hAnsi="Calibri" w:cs="Calibri"/>
        </w:rPr>
        <w:t xml:space="preserve">Les étudiants doivent co-construire un </w:t>
      </w:r>
      <w:r w:rsidR="00AE0511">
        <w:rPr>
          <w:rFonts w:ascii="Calibri" w:hAnsi="Calibri" w:cs="Calibri"/>
        </w:rPr>
        <w:t xml:space="preserve">début de </w:t>
      </w:r>
      <w:r w:rsidRPr="00F638AF">
        <w:rPr>
          <w:rFonts w:ascii="Calibri" w:hAnsi="Calibri" w:cs="Calibri"/>
        </w:rPr>
        <w:t xml:space="preserve">scénario pédagogique en respectant les éléments ci-dessus et partir d’une problématique de durabilité (rapport aux usages numériques, réduction des déchets, sobriété de la consommation, </w:t>
      </w:r>
      <w:r w:rsidRPr="00F638AF">
        <w:rPr>
          <w:rFonts w:ascii="Calibri" w:hAnsi="Calibri" w:cs="Calibri"/>
          <w:i/>
        </w:rPr>
        <w:t>etc</w:t>
      </w:r>
      <w:r w:rsidRPr="00F638AF">
        <w:rPr>
          <w:rFonts w:ascii="Calibri" w:hAnsi="Calibri" w:cs="Calibri"/>
        </w:rPr>
        <w:t>.). Cela les amène à relier le contenu disciplinaire, la langue et l’éducation à la durabilité. L’objectif est d’avoir un premier jet d’activité à présenter au reste de la classe.</w:t>
      </w:r>
    </w:p>
    <w:p w14:paraId="2D28E4FC" w14:textId="77777777" w:rsidR="00AF24EC" w:rsidRPr="00F638AF" w:rsidRDefault="00AF24EC" w:rsidP="00886857">
      <w:pPr>
        <w:spacing w:line="300" w:lineRule="auto"/>
        <w:jc w:val="left"/>
        <w:rPr>
          <w:rFonts w:ascii="Calibri" w:hAnsi="Calibri" w:cs="Calibri"/>
          <w:bCs/>
        </w:rPr>
      </w:pPr>
    </w:p>
    <w:p w14:paraId="14E56759" w14:textId="77777777" w:rsidR="00B6260E" w:rsidRDefault="00B6260E" w:rsidP="00886857">
      <w:pPr>
        <w:spacing w:line="300" w:lineRule="auto"/>
        <w:jc w:val="left"/>
        <w:rPr>
          <w:rFonts w:ascii="Calibri" w:hAnsi="Calibri" w:cs="Calibri"/>
          <w:b/>
          <w:bCs/>
          <w:color w:val="77206D" w:themeColor="accent5" w:themeShade="BF"/>
        </w:rPr>
      </w:pPr>
    </w:p>
    <w:p w14:paraId="3FBA85F7" w14:textId="77777777" w:rsidR="00A828FF" w:rsidRPr="00F638AF" w:rsidRDefault="004C6F84" w:rsidP="00886857">
      <w:pPr>
        <w:spacing w:line="300" w:lineRule="auto"/>
        <w:jc w:val="left"/>
        <w:rPr>
          <w:rFonts w:ascii="Calibri" w:hAnsi="Calibri" w:cs="Calibri"/>
          <w:color w:val="77206D" w:themeColor="accent5" w:themeShade="BF"/>
        </w:rPr>
      </w:pPr>
      <w:r w:rsidRPr="00F638AF">
        <w:rPr>
          <w:rFonts w:ascii="Calibri" w:hAnsi="Calibri" w:cs="Calibri"/>
          <w:b/>
          <w:bCs/>
          <w:color w:val="77206D" w:themeColor="accent5" w:themeShade="BF"/>
        </w:rPr>
        <w:lastRenderedPageBreak/>
        <w:t>Restitution – 40</w:t>
      </w:r>
      <w:r w:rsidR="00CB1CC8" w:rsidRPr="00F638AF">
        <w:rPr>
          <w:rFonts w:ascii="Calibri" w:hAnsi="Calibri" w:cs="Calibri"/>
          <w:b/>
          <w:bCs/>
          <w:color w:val="77206D" w:themeColor="accent5" w:themeShade="BF"/>
        </w:rPr>
        <w:t xml:space="preserve"> minutes </w:t>
      </w:r>
    </w:p>
    <w:p w14:paraId="5DE4CF5D" w14:textId="26EC51C0" w:rsidR="00B6260E" w:rsidRPr="00FE3DE6" w:rsidRDefault="00A828FF" w:rsidP="00FE3DE6">
      <w:pPr>
        <w:spacing w:line="300" w:lineRule="auto"/>
        <w:jc w:val="left"/>
        <w:rPr>
          <w:rFonts w:ascii="Calibri" w:hAnsi="Calibri" w:cs="Calibri"/>
        </w:rPr>
      </w:pPr>
      <w:r w:rsidRPr="00F638AF">
        <w:rPr>
          <w:rFonts w:ascii="Calibri" w:hAnsi="Calibri" w:cs="Calibri"/>
        </w:rPr>
        <w:t>Mise en commun des propositions des étudiant·e·s</w:t>
      </w:r>
      <w:r w:rsidR="004C6F84" w:rsidRPr="00F638AF">
        <w:rPr>
          <w:rFonts w:ascii="Calibri" w:hAnsi="Calibri" w:cs="Calibri"/>
        </w:rPr>
        <w:t xml:space="preserve">, selon la taille du groupe et le temps disponible, tous ou au moins quelques binômes </w:t>
      </w:r>
      <w:r w:rsidRPr="00F638AF">
        <w:rPr>
          <w:rFonts w:ascii="Calibri" w:hAnsi="Calibri" w:cs="Calibri"/>
        </w:rPr>
        <w:t>présentent</w:t>
      </w:r>
      <w:r w:rsidR="004C6F84" w:rsidRPr="00F638AF">
        <w:rPr>
          <w:rFonts w:ascii="Calibri" w:hAnsi="Calibri" w:cs="Calibri"/>
        </w:rPr>
        <w:t xml:space="preserve"> à l’oral en trois minutes</w:t>
      </w:r>
      <w:r w:rsidRPr="00F638AF">
        <w:rPr>
          <w:rFonts w:ascii="Calibri" w:hAnsi="Calibri" w:cs="Calibri"/>
        </w:rPr>
        <w:t xml:space="preserve"> leur </w:t>
      </w:r>
      <w:r w:rsidR="00AE0511">
        <w:rPr>
          <w:rFonts w:ascii="Calibri" w:hAnsi="Calibri" w:cs="Calibri"/>
        </w:rPr>
        <w:t>plan d’</w:t>
      </w:r>
      <w:r w:rsidRPr="00F638AF">
        <w:rPr>
          <w:rFonts w:ascii="Calibri" w:hAnsi="Calibri" w:cs="Calibri"/>
        </w:rPr>
        <w:t>activité à la</w:t>
      </w:r>
      <w:r w:rsidR="00AE0511">
        <w:rPr>
          <w:rFonts w:ascii="Calibri" w:hAnsi="Calibri" w:cs="Calibri"/>
        </w:rPr>
        <w:t xml:space="preserve"> classe</w:t>
      </w:r>
      <w:r w:rsidRPr="00F638AF">
        <w:rPr>
          <w:rFonts w:ascii="Calibri" w:hAnsi="Calibri" w:cs="Calibri"/>
        </w:rPr>
        <w:t xml:space="preserve">. </w:t>
      </w:r>
      <w:r w:rsidR="00AE0511">
        <w:rPr>
          <w:rFonts w:ascii="Calibri" w:hAnsi="Calibri" w:cs="Calibri"/>
        </w:rPr>
        <w:t xml:space="preserve">La </w:t>
      </w:r>
      <w:r w:rsidRPr="00F638AF">
        <w:rPr>
          <w:rFonts w:ascii="Calibri" w:hAnsi="Calibri" w:cs="Calibri"/>
        </w:rPr>
        <w:t xml:space="preserve">classe </w:t>
      </w:r>
      <w:r w:rsidR="00AE0511">
        <w:rPr>
          <w:rFonts w:ascii="Calibri" w:hAnsi="Calibri" w:cs="Calibri"/>
        </w:rPr>
        <w:t xml:space="preserve">fait des retours collectifs sur </w:t>
      </w:r>
      <w:r w:rsidRPr="00F638AF">
        <w:rPr>
          <w:rFonts w:ascii="Calibri" w:hAnsi="Calibri" w:cs="Calibri"/>
        </w:rPr>
        <w:t>les projets</w:t>
      </w:r>
      <w:r w:rsidR="00AE0511">
        <w:rPr>
          <w:rFonts w:ascii="Calibri" w:hAnsi="Calibri" w:cs="Calibri"/>
        </w:rPr>
        <w:t xml:space="preserve"> de façon informelle, le temps étant limité, mais en essayant de couvrir </w:t>
      </w:r>
      <w:r w:rsidR="00140879">
        <w:rPr>
          <w:rFonts w:ascii="Calibri" w:hAnsi="Calibri" w:cs="Calibri"/>
        </w:rPr>
        <w:t>rapidement</w:t>
      </w:r>
      <w:r w:rsidR="001E668F">
        <w:rPr>
          <w:rFonts w:ascii="Calibri" w:hAnsi="Calibri" w:cs="Calibri"/>
        </w:rPr>
        <w:t xml:space="preserve"> </w:t>
      </w:r>
      <w:r w:rsidR="00AE0511">
        <w:rPr>
          <w:rFonts w:ascii="Calibri" w:hAnsi="Calibri" w:cs="Calibri"/>
        </w:rPr>
        <w:t xml:space="preserve">les points principaux : </w:t>
      </w:r>
      <w:r w:rsidR="00AE0511" w:rsidRPr="00F638AF">
        <w:rPr>
          <w:rFonts w:ascii="Calibri" w:hAnsi="Calibri" w:cs="Calibri"/>
        </w:rPr>
        <w:t>adéquation au public visé, clarté des objectifs, cohérence des activités, faisabilité et lien réel avec GreenComp,</w:t>
      </w:r>
      <w:r w:rsidR="00B93C1C">
        <w:rPr>
          <w:rFonts w:ascii="Calibri" w:hAnsi="Calibri" w:cs="Calibri"/>
        </w:rPr>
        <w:t xml:space="preserve"> aspects ludiques et didactique,</w:t>
      </w:r>
      <w:r w:rsidR="00B6260E">
        <w:rPr>
          <w:rFonts w:ascii="Calibri" w:hAnsi="Calibri" w:cs="Calibri"/>
        </w:rPr>
        <w:t xml:space="preserve"> </w:t>
      </w:r>
      <w:r w:rsidR="00AE0511" w:rsidRPr="00F638AF">
        <w:rPr>
          <w:rFonts w:ascii="Calibri" w:hAnsi="Calibri" w:cs="Calibri"/>
          <w:i/>
        </w:rPr>
        <w:t>etc</w:t>
      </w:r>
      <w:r w:rsidR="00AE0511">
        <w:rPr>
          <w:rFonts w:ascii="Calibri" w:hAnsi="Calibri" w:cs="Calibri"/>
        </w:rPr>
        <w:t>. Si l’on dispose de plus de temps, il est possible de prévoir une grille critériée plus complète.</w:t>
      </w:r>
    </w:p>
    <w:p w14:paraId="2DF3FA3A" w14:textId="77777777" w:rsidR="00CB1CC8" w:rsidRPr="00F638AF" w:rsidRDefault="004C6F84" w:rsidP="00FE3DE6">
      <w:pPr>
        <w:spacing w:before="240" w:line="300" w:lineRule="auto"/>
        <w:jc w:val="left"/>
        <w:rPr>
          <w:rFonts w:ascii="Calibri" w:hAnsi="Calibri" w:cs="Calibri"/>
          <w:b/>
          <w:bCs/>
          <w:color w:val="77206D" w:themeColor="accent5" w:themeShade="BF"/>
        </w:rPr>
      </w:pPr>
      <w:r w:rsidRPr="00F638AF">
        <w:rPr>
          <w:rFonts w:ascii="Calibri" w:hAnsi="Calibri" w:cs="Calibri"/>
          <w:b/>
          <w:bCs/>
          <w:color w:val="77206D" w:themeColor="accent5" w:themeShade="BF"/>
        </w:rPr>
        <w:t>Pour la suite</w:t>
      </w:r>
    </w:p>
    <w:p w14:paraId="03D35BF0" w14:textId="77777777" w:rsidR="00AE0511" w:rsidRDefault="00A828FF" w:rsidP="000738D8">
      <w:pPr>
        <w:spacing w:line="300" w:lineRule="auto"/>
        <w:jc w:val="left"/>
        <w:rPr>
          <w:rFonts w:ascii="Calibri" w:hAnsi="Calibri" w:cs="Calibri"/>
        </w:rPr>
      </w:pPr>
      <w:r w:rsidRPr="00F638AF">
        <w:rPr>
          <w:rFonts w:ascii="Calibri" w:hAnsi="Calibri" w:cs="Calibri"/>
        </w:rPr>
        <w:t xml:space="preserve">Il est recommandé de mettre en place ensuite un espace en ligne (sur un mur collaboratif ou un forum </w:t>
      </w:r>
      <w:r w:rsidR="004C6F84" w:rsidRPr="00F638AF">
        <w:rPr>
          <w:rFonts w:ascii="Calibri" w:hAnsi="Calibri" w:cs="Calibri"/>
        </w:rPr>
        <w:t xml:space="preserve">de la plateforme pédagogique </w:t>
      </w:r>
      <w:r w:rsidRPr="00F638AF">
        <w:rPr>
          <w:rFonts w:ascii="Calibri" w:hAnsi="Calibri" w:cs="Calibri"/>
        </w:rPr>
        <w:t>par exemple) pour mettre à disposition de tous l’ensemble des travaux et des ressources trouvées, ce qui permet de valoriser les efforts faits et de constituer collectivement une mallette d’outils prêts à l’emploi, bien utile aux enseignants débutants.</w:t>
      </w:r>
    </w:p>
    <w:p w14:paraId="27A4243D" w14:textId="0E7DBA5C" w:rsidR="004C6F84" w:rsidRPr="00FE3DE6" w:rsidRDefault="004C6F84" w:rsidP="00FE3DE6">
      <w:pPr>
        <w:spacing w:line="300" w:lineRule="auto"/>
        <w:jc w:val="left"/>
        <w:rPr>
          <w:rFonts w:ascii="Calibri" w:hAnsi="Calibri" w:cs="Calibri"/>
          <w:color w:val="FF0000"/>
        </w:rPr>
      </w:pPr>
      <w:r w:rsidRPr="00F638AF">
        <w:rPr>
          <w:rFonts w:ascii="Calibri" w:hAnsi="Calibri" w:cs="Calibri"/>
        </w:rPr>
        <w:t>Si le projet peut s’étaler sur plusieurs séances, il serait intéressant de partir des maquettes proposées, enrichies des premiers retours de la classe et de l’enseignant, pour d</w:t>
      </w:r>
      <w:r w:rsidR="00CB1CC8" w:rsidRPr="00F638AF">
        <w:rPr>
          <w:rFonts w:ascii="Calibri" w:hAnsi="Calibri" w:cs="Calibri"/>
        </w:rPr>
        <w:t>éveloppe</w:t>
      </w:r>
      <w:r w:rsidRPr="00F638AF">
        <w:rPr>
          <w:rFonts w:ascii="Calibri" w:hAnsi="Calibri" w:cs="Calibri"/>
        </w:rPr>
        <w:t xml:space="preserve">r plus en </w:t>
      </w:r>
      <w:r w:rsidR="000738D8" w:rsidRPr="00F638AF">
        <w:rPr>
          <w:rFonts w:ascii="Calibri" w:hAnsi="Calibri" w:cs="Calibri"/>
        </w:rPr>
        <w:t>détails</w:t>
      </w:r>
      <w:r w:rsidR="00CB1CC8" w:rsidRPr="00F638AF">
        <w:rPr>
          <w:rFonts w:ascii="Calibri" w:hAnsi="Calibri" w:cs="Calibri"/>
        </w:rPr>
        <w:t xml:space="preserve"> activité</w:t>
      </w:r>
      <w:r w:rsidRPr="00F638AF">
        <w:rPr>
          <w:rFonts w:ascii="Calibri" w:hAnsi="Calibri" w:cs="Calibri"/>
        </w:rPr>
        <w:t>s</w:t>
      </w:r>
      <w:r w:rsidR="00CB1CC8" w:rsidRPr="00F638AF">
        <w:rPr>
          <w:rFonts w:ascii="Calibri" w:hAnsi="Calibri" w:cs="Calibri"/>
        </w:rPr>
        <w:t xml:space="preserve"> pédagogique</w:t>
      </w:r>
      <w:r w:rsidRPr="00F638AF">
        <w:rPr>
          <w:rFonts w:ascii="Calibri" w:hAnsi="Calibri" w:cs="Calibri"/>
        </w:rPr>
        <w:t>s</w:t>
      </w:r>
      <w:r w:rsidR="001E668F">
        <w:rPr>
          <w:rFonts w:ascii="Calibri" w:hAnsi="Calibri" w:cs="Calibri"/>
        </w:rPr>
        <w:t xml:space="preserve"> </w:t>
      </w:r>
      <w:r w:rsidRPr="00F638AF">
        <w:rPr>
          <w:rFonts w:ascii="Calibri" w:hAnsi="Calibri" w:cs="Calibri"/>
        </w:rPr>
        <w:t>jusqu’à obtenir de véritables</w:t>
      </w:r>
      <w:r w:rsidR="00CB1CC8" w:rsidRPr="00F638AF">
        <w:rPr>
          <w:rFonts w:ascii="Calibri" w:hAnsi="Calibri" w:cs="Calibri"/>
        </w:rPr>
        <w:t xml:space="preserve"> scénario</w:t>
      </w:r>
      <w:r w:rsidRPr="00F638AF">
        <w:rPr>
          <w:rFonts w:ascii="Calibri" w:hAnsi="Calibri" w:cs="Calibri"/>
        </w:rPr>
        <w:t>s de séances utilisables concrètement en cours de langues</w:t>
      </w:r>
      <w:r w:rsidR="00A828FF" w:rsidRPr="00F638AF">
        <w:rPr>
          <w:rFonts w:ascii="Calibri" w:hAnsi="Calibri" w:cs="Calibri"/>
        </w:rPr>
        <w:t xml:space="preserve">. </w:t>
      </w:r>
    </w:p>
    <w:p w14:paraId="5F0F0183" w14:textId="77777777" w:rsidR="004C6F84" w:rsidRPr="00F638AF" w:rsidRDefault="00B86159" w:rsidP="00FE3DE6">
      <w:pPr>
        <w:pStyle w:val="Titre1"/>
        <w:spacing w:after="120" w:line="300" w:lineRule="auto"/>
        <w:rPr>
          <w:rFonts w:ascii="Calibri" w:eastAsia="Times New Roman" w:hAnsi="Calibri"/>
          <w:w w:val="100"/>
        </w:rPr>
      </w:pPr>
      <w:r w:rsidRPr="00F638AF">
        <w:rPr>
          <w:rFonts w:ascii="Calibri" w:eastAsia="Times New Roman" w:hAnsi="Calibri"/>
          <w:w w:val="100"/>
        </w:rPr>
        <w:t>Exemples de tirages et d’activités</w:t>
      </w:r>
    </w:p>
    <w:p w14:paraId="5DB9F81F" w14:textId="77777777" w:rsidR="002B2A7D" w:rsidRPr="00F638AF" w:rsidRDefault="000D128E" w:rsidP="00482FD6">
      <w:pPr>
        <w:pStyle w:val="Titre1"/>
        <w:spacing w:before="0" w:after="120"/>
        <w:rPr>
          <w:rFonts w:ascii="Calibri" w:eastAsia="Times New Roman" w:hAnsi="Calibri"/>
          <w:b/>
          <w:w w:val="100"/>
          <w:sz w:val="32"/>
        </w:rPr>
      </w:pPr>
      <w:r w:rsidRPr="000D128E">
        <w:rPr>
          <w:rFonts w:ascii="Calibri" w:eastAsia="Times New Roman" w:hAnsi="Calibri"/>
          <w:b/>
          <w:w w:val="100"/>
          <w:sz w:val="32"/>
        </w:rPr>
        <w:t xml:space="preserve">Incarner les valeurs de la durabilité </w:t>
      </w:r>
      <w:r w:rsidR="00AF24EC" w:rsidRPr="00F638AF">
        <w:rPr>
          <w:rFonts w:ascii="Calibri" w:eastAsia="Times New Roman" w:hAnsi="Calibri"/>
          <w:b/>
          <w:w w:val="100"/>
          <w:sz w:val="32"/>
        </w:rPr>
        <w:t xml:space="preserve">/ </w:t>
      </w:r>
      <w:r w:rsidR="002B2A7D" w:rsidRPr="00F638AF">
        <w:rPr>
          <w:rFonts w:ascii="Calibri" w:eastAsia="Times New Roman" w:hAnsi="Calibri"/>
          <w:b/>
          <w:w w:val="100"/>
          <w:sz w:val="32"/>
        </w:rPr>
        <w:t>Compréhension orale</w:t>
      </w:r>
      <w:bookmarkEnd w:id="4"/>
      <w:r w:rsidR="00AF24EC" w:rsidRPr="00F638AF">
        <w:rPr>
          <w:rFonts w:ascii="Calibri" w:eastAsia="Times New Roman" w:hAnsi="Calibri"/>
          <w:b/>
          <w:w w:val="100"/>
          <w:sz w:val="32"/>
        </w:rPr>
        <w:t xml:space="preserve"> / B1-B2 Tous publics</w:t>
      </w:r>
    </w:p>
    <w:p w14:paraId="4270AEEE" w14:textId="77777777" w:rsidR="002B2A7D" w:rsidRPr="00F638AF" w:rsidRDefault="004269CD" w:rsidP="00094522">
      <w:pPr>
        <w:spacing w:line="300" w:lineRule="auto"/>
        <w:jc w:val="left"/>
        <w:rPr>
          <w:rFonts w:ascii="Calibri" w:hAnsi="Calibri" w:cs="Calibri"/>
        </w:rPr>
      </w:pPr>
      <w:r>
        <w:rPr>
          <w:rFonts w:ascii="Calibri" w:hAnsi="Calibri" w:cs="Calibri"/>
        </w:rPr>
        <w:t>Rechercher</w:t>
      </w:r>
      <w:r w:rsidR="002B2A7D" w:rsidRPr="00F638AF">
        <w:rPr>
          <w:rFonts w:ascii="Calibri" w:hAnsi="Calibri" w:cs="Calibri"/>
        </w:rPr>
        <w:t xml:space="preserve"> une vidéo promouvant un usage raisonné d’Internet à faire analyser par des apprenants B1-B2, et proposez des exercices de compréhension orale à partir d’elle.</w:t>
      </w:r>
      <w:r w:rsidRPr="004269CD">
        <w:rPr>
          <w:rFonts w:ascii="Calibri" w:hAnsi="Calibri" w:cs="Calibri"/>
          <w:iCs/>
        </w:rPr>
        <w:t xml:space="preserve"> Mieux vaut privilégier une vidéo courte, ou donner les repères de temps pour cibler un extrait précis dans une vidéo longue. Attention à choisir des sources appropriées : bons médias de vulgarisation scientifique, chaînes reconnues.</w:t>
      </w:r>
    </w:p>
    <w:p w14:paraId="77F3A8FD" w14:textId="77777777" w:rsidR="002B2A7D" w:rsidRPr="00094522" w:rsidRDefault="002B2A7D" w:rsidP="00094522">
      <w:pPr>
        <w:spacing w:line="300" w:lineRule="auto"/>
        <w:jc w:val="left"/>
        <w:rPr>
          <w:rFonts w:ascii="Calibri" w:hAnsi="Calibri" w:cs="Calibri"/>
          <w:iCs/>
        </w:rPr>
      </w:pPr>
      <w:r w:rsidRPr="00094522">
        <w:rPr>
          <w:rFonts w:ascii="Calibri" w:hAnsi="Calibri" w:cs="Calibri"/>
          <w:b/>
          <w:bCs/>
          <w:iCs/>
        </w:rPr>
        <w:t>Objectif :</w:t>
      </w:r>
      <w:r w:rsidR="00734DFA" w:rsidRPr="00094522">
        <w:rPr>
          <w:rFonts w:ascii="Calibri" w:hAnsi="Calibri" w:cs="Calibri"/>
          <w:b/>
          <w:bCs/>
          <w:iCs/>
        </w:rPr>
        <w:t xml:space="preserve"> </w:t>
      </w:r>
      <w:r w:rsidRPr="00094522">
        <w:rPr>
          <w:rFonts w:ascii="Calibri" w:hAnsi="Calibri" w:cs="Calibri"/>
          <w:iCs/>
        </w:rPr>
        <w:t>savoir chercher et didactiser un support authentique adapté au niveau des apprenants.</w:t>
      </w:r>
    </w:p>
    <w:p w14:paraId="59A6EB84" w14:textId="77777777" w:rsidR="001E668F" w:rsidRDefault="001E668F" w:rsidP="00886857">
      <w:pPr>
        <w:spacing w:line="300" w:lineRule="auto"/>
        <w:rPr>
          <w:rFonts w:ascii="Calibri" w:hAnsi="Calibri" w:cs="Calibri"/>
          <w:i/>
        </w:rPr>
      </w:pPr>
    </w:p>
    <w:p w14:paraId="73A61FA9" w14:textId="77777777" w:rsidR="001E668F" w:rsidRPr="00AE0511" w:rsidRDefault="001E668F" w:rsidP="00886857">
      <w:pPr>
        <w:spacing w:line="300" w:lineRule="auto"/>
        <w:rPr>
          <w:rFonts w:ascii="Calibri" w:eastAsia="Cambria" w:hAnsi="Calibri" w:cs="Calibri"/>
          <w:i/>
        </w:rPr>
      </w:pPr>
    </w:p>
    <w:tbl>
      <w:tblPr>
        <w:tblStyle w:val="TableGrid1"/>
        <w:tblW w:w="0" w:type="auto"/>
        <w:tblBorders>
          <w:top w:val="single" w:sz="4" w:space="0" w:color="A92D71"/>
          <w:left w:val="single" w:sz="4" w:space="0" w:color="A92D71"/>
          <w:bottom w:val="single" w:sz="4" w:space="0" w:color="A92D71"/>
          <w:right w:val="single" w:sz="4" w:space="0" w:color="A92D71"/>
          <w:insideH w:val="single" w:sz="4" w:space="0" w:color="A92D71"/>
          <w:insideV w:val="single" w:sz="4" w:space="0" w:color="A92D71"/>
        </w:tblBorders>
        <w:tblLook w:val="04A0" w:firstRow="1" w:lastRow="0" w:firstColumn="1" w:lastColumn="0" w:noHBand="0" w:noVBand="1"/>
      </w:tblPr>
      <w:tblGrid>
        <w:gridCol w:w="9062"/>
      </w:tblGrid>
      <w:tr w:rsidR="002B2A7D" w:rsidRPr="00F638AF" w14:paraId="5315C926" w14:textId="77777777" w:rsidTr="0078053C">
        <w:tc>
          <w:tcPr>
            <w:tcW w:w="9062" w:type="dxa"/>
          </w:tcPr>
          <w:p w14:paraId="47198823" w14:textId="77777777" w:rsidR="002B2A7D" w:rsidRPr="00F638AF" w:rsidRDefault="002B2A7D" w:rsidP="0006417A">
            <w:pPr>
              <w:spacing w:after="0" w:line="300" w:lineRule="auto"/>
              <w:jc w:val="left"/>
              <w:rPr>
                <w:rFonts w:ascii="Calibri" w:eastAsia="Cambria" w:hAnsi="Calibri" w:cs="Calibri"/>
                <w:b/>
                <w:color w:val="000000"/>
              </w:rPr>
            </w:pPr>
            <w:r w:rsidRPr="00F638AF">
              <w:rPr>
                <w:rFonts w:ascii="Calibri" w:eastAsia="Cambria" w:hAnsi="Calibri" w:cs="Calibri"/>
                <w:b/>
                <w:color w:val="000000"/>
              </w:rPr>
              <w:t>Exemple de réponse en Français Langue Etrangère</w:t>
            </w:r>
            <w:r w:rsidR="00393EA1" w:rsidRPr="00F638AF">
              <w:rPr>
                <w:rFonts w:ascii="Calibri" w:eastAsia="Cambria" w:hAnsi="Calibri" w:cs="Calibri"/>
                <w:b/>
                <w:color w:val="000000"/>
              </w:rPr>
              <w:t> :</w:t>
            </w:r>
          </w:p>
          <w:p w14:paraId="3988765D" w14:textId="77777777" w:rsidR="002B2A7D" w:rsidRPr="00F638AF" w:rsidRDefault="002B2A7D" w:rsidP="0006417A">
            <w:pPr>
              <w:spacing w:after="0" w:line="300" w:lineRule="auto"/>
              <w:jc w:val="left"/>
              <w:rPr>
                <w:rFonts w:ascii="Calibri" w:eastAsia="Cambria" w:hAnsi="Calibri" w:cs="Calibri"/>
                <w:color w:val="000000"/>
              </w:rPr>
            </w:pPr>
            <w:hyperlink r:id="rId8">
              <w:r w:rsidRPr="00F638AF">
                <w:rPr>
                  <w:rFonts w:ascii="Calibri" w:eastAsia="Cambria" w:hAnsi="Calibri" w:cs="Calibri"/>
                  <w:color w:val="000000"/>
                  <w:u w:val="single"/>
                </w:rPr>
                <w:t xml:space="preserve"> Numérique : Comment être écoresponsable chez soi ! Consomag </w:t>
              </w:r>
            </w:hyperlink>
            <w:r w:rsidRPr="00F638AF">
              <w:rPr>
                <w:rFonts w:ascii="Calibri" w:eastAsia="Cambria" w:hAnsi="Calibri" w:cs="Calibri"/>
                <w:color w:val="000000"/>
              </w:rPr>
              <w:br/>
              <w:t>(</w:t>
            </w:r>
            <w:hyperlink r:id="rId9" w:history="1">
              <w:r w:rsidR="0078053C" w:rsidRPr="00F638AF">
                <w:rPr>
                  <w:rStyle w:val="Lienhypertexte"/>
                  <w:rFonts w:ascii="Calibri" w:eastAsia="Cambria" w:hAnsi="Calibri" w:cs="Calibri"/>
                </w:rPr>
                <w:t>https://www.youtube.com/watch?v=NJQ0a4_CP-0</w:t>
              </w:r>
            </w:hyperlink>
            <w:r w:rsidRPr="00F638AF">
              <w:rPr>
                <w:rFonts w:ascii="Calibri" w:eastAsia="Cambria" w:hAnsi="Calibri" w:cs="Calibri"/>
                <w:color w:val="000000"/>
              </w:rPr>
              <w:t>)</w:t>
            </w:r>
          </w:p>
          <w:p w14:paraId="4331AAD9" w14:textId="77777777" w:rsidR="0078053C" w:rsidRPr="00F638AF" w:rsidRDefault="001E668F" w:rsidP="001E668F">
            <w:pPr>
              <w:pStyle w:val="Paragraphedeliste"/>
              <w:numPr>
                <w:ilvl w:val="0"/>
                <w:numId w:val="0"/>
              </w:numPr>
              <w:spacing w:after="0" w:line="300" w:lineRule="auto"/>
              <w:jc w:val="left"/>
              <w:rPr>
                <w:rFonts w:ascii="Calibri" w:eastAsia="Cambria" w:hAnsi="Calibri" w:cs="Calibri"/>
                <w:color w:val="000000"/>
              </w:rPr>
            </w:pPr>
            <w:r>
              <w:rPr>
                <w:rFonts w:ascii="Calibri" w:eastAsia="Cambria" w:hAnsi="Calibri" w:cs="Calibri"/>
                <w:color w:val="000000"/>
              </w:rPr>
              <w:t xml:space="preserve">1/ </w:t>
            </w:r>
            <w:r w:rsidR="002B2A7D" w:rsidRPr="00F638AF">
              <w:rPr>
                <w:rFonts w:ascii="Calibri" w:eastAsia="Cambria" w:hAnsi="Calibri" w:cs="Calibri"/>
                <w:color w:val="000000"/>
              </w:rPr>
              <w:t xml:space="preserve">Pourquoi utiliser des housses de protection pour les téléphones et ordinateurs ? </w:t>
            </w:r>
          </w:p>
          <w:p w14:paraId="6374113C" w14:textId="77777777" w:rsidR="002B2A7D" w:rsidRPr="00F638AF" w:rsidRDefault="001E668F" w:rsidP="001E668F">
            <w:pPr>
              <w:pStyle w:val="Paragraphedeliste"/>
              <w:numPr>
                <w:ilvl w:val="0"/>
                <w:numId w:val="0"/>
              </w:numPr>
              <w:spacing w:after="0" w:line="300" w:lineRule="auto"/>
              <w:jc w:val="left"/>
              <w:rPr>
                <w:rFonts w:ascii="Calibri" w:eastAsia="Cambria" w:hAnsi="Calibri" w:cs="Calibri"/>
                <w:color w:val="000000"/>
              </w:rPr>
            </w:pPr>
            <w:r>
              <w:rPr>
                <w:rFonts w:ascii="Calibri" w:eastAsia="Cambria" w:hAnsi="Calibri" w:cs="Calibri"/>
                <w:color w:val="000000"/>
              </w:rPr>
              <w:t xml:space="preserve">2/ </w:t>
            </w:r>
            <w:r w:rsidR="002B2A7D" w:rsidRPr="00F638AF">
              <w:rPr>
                <w:rFonts w:ascii="Calibri" w:eastAsia="Cambria" w:hAnsi="Calibri" w:cs="Calibri"/>
                <w:color w:val="000000"/>
              </w:rPr>
              <w:t>Quel est l’avantage de brancher tous ses appareils sur une multiprise ?</w:t>
            </w:r>
          </w:p>
          <w:p w14:paraId="76C612CB" w14:textId="77777777" w:rsidR="002B2A7D" w:rsidRPr="00F638AF" w:rsidRDefault="002B2A7D" w:rsidP="0006417A">
            <w:pPr>
              <w:spacing w:after="0" w:line="300" w:lineRule="auto"/>
              <w:jc w:val="center"/>
              <w:rPr>
                <w:rFonts w:ascii="Calibri" w:eastAsia="Cambria" w:hAnsi="Calibri" w:cs="Calibri"/>
                <w:color w:val="000000"/>
              </w:rPr>
            </w:pPr>
            <w:r w:rsidRPr="00F638AF">
              <w:rPr>
                <w:rFonts w:ascii="Calibri" w:eastAsia="Cambria" w:hAnsi="Calibri" w:cs="Calibri"/>
                <w:color w:val="000000"/>
              </w:rPr>
              <w:t>□ Réduire leur consommation □ Eviter la surchauffe □ Pouvoir les éteindre en même temps</w:t>
            </w:r>
          </w:p>
          <w:p w14:paraId="27CBFA72" w14:textId="77777777" w:rsidR="0078053C" w:rsidRPr="00F638AF" w:rsidRDefault="001E668F" w:rsidP="001E668F">
            <w:pPr>
              <w:pStyle w:val="Paragraphedeliste"/>
              <w:numPr>
                <w:ilvl w:val="0"/>
                <w:numId w:val="0"/>
              </w:numPr>
              <w:spacing w:after="0" w:line="300" w:lineRule="auto"/>
              <w:jc w:val="left"/>
              <w:rPr>
                <w:rFonts w:ascii="Calibri" w:eastAsia="Cambria" w:hAnsi="Calibri" w:cs="Calibri"/>
                <w:color w:val="000000"/>
              </w:rPr>
            </w:pPr>
            <w:r>
              <w:rPr>
                <w:rFonts w:ascii="Calibri" w:eastAsia="Cambria" w:hAnsi="Calibri" w:cs="Calibri"/>
                <w:color w:val="000000"/>
              </w:rPr>
              <w:t xml:space="preserve">3/ </w:t>
            </w:r>
            <w:r w:rsidR="002B2A7D" w:rsidRPr="00F638AF">
              <w:rPr>
                <w:rFonts w:ascii="Calibri" w:eastAsia="Cambria" w:hAnsi="Calibri" w:cs="Calibri"/>
                <w:color w:val="000000"/>
              </w:rPr>
              <w:t>Quelles sont les propositions concernant la vidéo et la musique ?</w:t>
            </w:r>
          </w:p>
          <w:p w14:paraId="5753B543" w14:textId="77777777" w:rsidR="0078053C" w:rsidRPr="00F638AF" w:rsidRDefault="001E668F" w:rsidP="001E668F">
            <w:pPr>
              <w:pStyle w:val="Paragraphedeliste"/>
              <w:numPr>
                <w:ilvl w:val="0"/>
                <w:numId w:val="0"/>
              </w:numPr>
              <w:spacing w:after="0" w:line="300" w:lineRule="auto"/>
              <w:jc w:val="left"/>
              <w:rPr>
                <w:rFonts w:ascii="Calibri" w:eastAsia="Cambria" w:hAnsi="Calibri" w:cs="Calibri"/>
                <w:color w:val="000000"/>
              </w:rPr>
            </w:pPr>
            <w:r>
              <w:rPr>
                <w:rFonts w:ascii="Calibri" w:eastAsia="Cambria" w:hAnsi="Calibri" w:cs="Calibri"/>
                <w:color w:val="000000"/>
              </w:rPr>
              <w:t xml:space="preserve">4/ </w:t>
            </w:r>
            <w:r w:rsidR="002B2A7D" w:rsidRPr="00F638AF">
              <w:rPr>
                <w:rFonts w:ascii="Calibri" w:eastAsia="Cambria" w:hAnsi="Calibri" w:cs="Calibri"/>
                <w:color w:val="000000"/>
              </w:rPr>
              <w:t>Transcrivez mot à mot la partie sur le Smartphone, entre 1:20 et 1:30</w:t>
            </w:r>
          </w:p>
          <w:p w14:paraId="415DC0FA" w14:textId="77777777" w:rsidR="0078053C" w:rsidRPr="00F638AF" w:rsidRDefault="001E668F" w:rsidP="001E668F">
            <w:pPr>
              <w:pStyle w:val="Paragraphedeliste"/>
              <w:numPr>
                <w:ilvl w:val="0"/>
                <w:numId w:val="0"/>
              </w:numPr>
              <w:spacing w:after="0" w:line="300" w:lineRule="auto"/>
              <w:jc w:val="left"/>
              <w:rPr>
                <w:rFonts w:ascii="Calibri" w:eastAsia="Cambria" w:hAnsi="Calibri" w:cs="Calibri"/>
                <w:color w:val="000000"/>
              </w:rPr>
            </w:pPr>
            <w:r>
              <w:rPr>
                <w:rFonts w:ascii="Calibri" w:eastAsia="Cambria" w:hAnsi="Calibri" w:cs="Calibri"/>
                <w:color w:val="000000"/>
              </w:rPr>
              <w:t xml:space="preserve">5/ </w:t>
            </w:r>
            <w:r w:rsidR="002B2A7D" w:rsidRPr="00F638AF">
              <w:rPr>
                <w:rFonts w:ascii="Calibri" w:eastAsia="Cambria" w:hAnsi="Calibri" w:cs="Calibri"/>
                <w:color w:val="000000"/>
              </w:rPr>
              <w:t>D’après l’accent des intervenantes, de quelle zone de la francophonie pensez-vous qu’elles viennent ?</w:t>
            </w:r>
          </w:p>
          <w:p w14:paraId="44C11767" w14:textId="77777777" w:rsidR="002B2A7D" w:rsidRPr="00F638AF" w:rsidRDefault="001E668F" w:rsidP="001E668F">
            <w:pPr>
              <w:pStyle w:val="Paragraphedeliste"/>
              <w:numPr>
                <w:ilvl w:val="0"/>
                <w:numId w:val="0"/>
              </w:numPr>
              <w:spacing w:after="0" w:line="300" w:lineRule="auto"/>
              <w:jc w:val="left"/>
              <w:rPr>
                <w:rFonts w:ascii="Calibri" w:eastAsia="Cambria" w:hAnsi="Calibri" w:cs="Calibri"/>
                <w:color w:val="000000"/>
              </w:rPr>
            </w:pPr>
            <w:r>
              <w:rPr>
                <w:rFonts w:ascii="Calibri" w:eastAsia="Cambria" w:hAnsi="Calibri" w:cs="Calibri"/>
                <w:color w:val="000000"/>
              </w:rPr>
              <w:t xml:space="preserve">6/ </w:t>
            </w:r>
            <w:r w:rsidR="002B2A7D" w:rsidRPr="00F638AF">
              <w:rPr>
                <w:rFonts w:ascii="Calibri" w:eastAsia="Cambria" w:hAnsi="Calibri" w:cs="Calibri"/>
                <w:color w:val="000000"/>
              </w:rPr>
              <w:t xml:space="preserve">Pour aller plus loin, cherchez ce qu’est l’Ademe qui a produit la vidéo. </w:t>
            </w:r>
          </w:p>
          <w:p w14:paraId="3EABA96D" w14:textId="77777777" w:rsidR="002B2A7D" w:rsidRPr="001E668F" w:rsidRDefault="002B2A7D" w:rsidP="0006417A">
            <w:pPr>
              <w:spacing w:after="0" w:line="300" w:lineRule="auto"/>
              <w:jc w:val="left"/>
              <w:rPr>
                <w:rFonts w:ascii="Calibri" w:eastAsia="Cambria" w:hAnsi="Calibri" w:cs="Calibri"/>
                <w:i/>
                <w:color w:val="000000"/>
              </w:rPr>
            </w:pPr>
            <w:r w:rsidRPr="001E668F">
              <w:rPr>
                <w:rFonts w:ascii="Calibri" w:eastAsia="Cambria" w:hAnsi="Calibri" w:cs="Calibri"/>
                <w:i/>
                <w:color w:val="000000"/>
              </w:rPr>
              <w:t>Plusieurs visionnages possibles, mais sans sous-titres avant la correction.</w:t>
            </w:r>
          </w:p>
          <w:p w14:paraId="5A8FA0B9" w14:textId="77777777" w:rsidR="002B2A7D" w:rsidRPr="00F638AF" w:rsidRDefault="002B2A7D" w:rsidP="0006417A">
            <w:pPr>
              <w:spacing w:after="0" w:line="300" w:lineRule="auto"/>
              <w:jc w:val="left"/>
              <w:rPr>
                <w:rFonts w:ascii="Calibri" w:eastAsia="Cambria" w:hAnsi="Calibri" w:cs="Calibri"/>
                <w:highlight w:val="cyan"/>
              </w:rPr>
            </w:pPr>
            <w:r w:rsidRPr="001E668F">
              <w:rPr>
                <w:rFonts w:ascii="Calibri" w:eastAsia="Cambria" w:hAnsi="Calibri" w:cs="Calibri"/>
                <w:i/>
                <w:color w:val="000000"/>
              </w:rPr>
              <w:t>Différents types d’exercices sont possibles : réponse libre, cases à cocher, textes à trous…</w:t>
            </w:r>
          </w:p>
        </w:tc>
      </w:tr>
    </w:tbl>
    <w:p w14:paraId="7C26030A" w14:textId="77777777" w:rsidR="002B2A7D" w:rsidRPr="00F638AF" w:rsidRDefault="00734DFA" w:rsidP="00482FD6">
      <w:pPr>
        <w:keepNext/>
        <w:keepLines/>
        <w:spacing w:before="240"/>
        <w:outlineLvl w:val="0"/>
        <w:rPr>
          <w:rFonts w:ascii="Calibri" w:eastAsia="Times New Roman" w:hAnsi="Calibri" w:cs="Calibri"/>
          <w:b/>
          <w:bCs/>
          <w:color w:val="00833B"/>
          <w:sz w:val="22"/>
          <w:szCs w:val="28"/>
        </w:rPr>
      </w:pPr>
      <w:bookmarkStart w:id="5" w:name="_Toc233621800"/>
      <w:r w:rsidRPr="00734DFA">
        <w:rPr>
          <w:rFonts w:ascii="Calibri" w:eastAsia="Times New Roman" w:hAnsi="Calibri" w:cs="Calibri"/>
          <w:b/>
          <w:color w:val="A92D71"/>
          <w:spacing w:val="-4"/>
          <w:sz w:val="32"/>
          <w:szCs w:val="44"/>
        </w:rPr>
        <w:lastRenderedPageBreak/>
        <w:t xml:space="preserve">Agir pour la durabilité à titre individuel </w:t>
      </w:r>
      <w:r w:rsidR="00AF24EC" w:rsidRPr="00F638AF">
        <w:rPr>
          <w:rFonts w:ascii="Calibri" w:eastAsia="Times New Roman" w:hAnsi="Calibri" w:cs="Calibri"/>
          <w:b/>
          <w:color w:val="A92D71"/>
          <w:spacing w:val="-4"/>
          <w:sz w:val="32"/>
          <w:szCs w:val="44"/>
        </w:rPr>
        <w:t xml:space="preserve">/ </w:t>
      </w:r>
      <w:r w:rsidR="002B2A7D" w:rsidRPr="00F638AF">
        <w:rPr>
          <w:rFonts w:ascii="Calibri" w:eastAsia="Times New Roman" w:hAnsi="Calibri" w:cs="Calibri"/>
          <w:b/>
          <w:color w:val="A92D71"/>
          <w:spacing w:val="-4"/>
          <w:sz w:val="32"/>
          <w:szCs w:val="44"/>
        </w:rPr>
        <w:t>Production orale</w:t>
      </w:r>
      <w:bookmarkEnd w:id="5"/>
      <w:r w:rsidR="00AF24EC" w:rsidRPr="00F638AF">
        <w:rPr>
          <w:rFonts w:ascii="Calibri" w:eastAsia="Times New Roman" w:hAnsi="Calibri" w:cs="Calibri"/>
          <w:b/>
          <w:color w:val="A92D71"/>
          <w:spacing w:val="-4"/>
          <w:sz w:val="32"/>
          <w:szCs w:val="44"/>
        </w:rPr>
        <w:t xml:space="preserve"> / A2 Adultes</w:t>
      </w:r>
    </w:p>
    <w:p w14:paraId="594F86A6" w14:textId="77777777" w:rsidR="002B2A7D" w:rsidRPr="00E920AE" w:rsidRDefault="00E920AE" w:rsidP="00FB29A3">
      <w:pPr>
        <w:spacing w:line="300" w:lineRule="auto"/>
        <w:jc w:val="left"/>
        <w:rPr>
          <w:rFonts w:ascii="Calibri" w:hAnsi="Calibri" w:cs="Calibri"/>
        </w:rPr>
      </w:pPr>
      <w:r w:rsidRPr="00E920AE">
        <w:rPr>
          <w:rFonts w:ascii="Calibri" w:hAnsi="Calibri" w:cs="Calibri"/>
          <w:bCs/>
        </w:rPr>
        <w:t>L</w:t>
      </w:r>
      <w:r w:rsidR="002B2A7D" w:rsidRPr="00F638AF">
        <w:rPr>
          <w:rFonts w:ascii="Calibri" w:hAnsi="Calibri" w:cs="Calibri"/>
        </w:rPr>
        <w:t xml:space="preserve">es saynètes sous forme de jeu de rôle sont un grand classique des cours de langue pour travailler l’interaction et l’expression orale. </w:t>
      </w:r>
      <w:r w:rsidR="001E668F">
        <w:rPr>
          <w:rFonts w:ascii="Calibri" w:hAnsi="Calibri" w:cs="Calibri"/>
        </w:rPr>
        <w:t>Il s’agit de c</w:t>
      </w:r>
      <w:r w:rsidR="002B2A7D" w:rsidRPr="00F638AF">
        <w:rPr>
          <w:rFonts w:ascii="Calibri" w:hAnsi="Calibri" w:cs="Calibri"/>
        </w:rPr>
        <w:t>oncev</w:t>
      </w:r>
      <w:r>
        <w:rPr>
          <w:rFonts w:ascii="Calibri" w:hAnsi="Calibri" w:cs="Calibri"/>
        </w:rPr>
        <w:t>oir</w:t>
      </w:r>
      <w:r w:rsidR="002B2A7D" w:rsidRPr="00F638AF">
        <w:rPr>
          <w:rFonts w:ascii="Calibri" w:hAnsi="Calibri" w:cs="Calibri"/>
        </w:rPr>
        <w:t xml:space="preserve"> des consignes simples pour en organiser sur le thème du recyclage des objets technologiques.</w:t>
      </w:r>
      <w:r w:rsidR="001E668F">
        <w:rPr>
          <w:rFonts w:ascii="Calibri" w:hAnsi="Calibri" w:cs="Calibri"/>
        </w:rPr>
        <w:t xml:space="preserve"> </w:t>
      </w:r>
      <w:r w:rsidRPr="00E920AE">
        <w:rPr>
          <w:rFonts w:ascii="Calibri" w:hAnsi="Calibri" w:cs="Calibri"/>
          <w:iCs/>
        </w:rPr>
        <w:t>Outre la situation de départ, il est possible à partir du niveau B2 de proposer des contraintes langagières spécifiques (utiliser tel ou tel registre, lexique, mode verbal…).</w:t>
      </w:r>
    </w:p>
    <w:p w14:paraId="5AED7D6C" w14:textId="77777777" w:rsidR="00E920AE" w:rsidRPr="00FB29A3" w:rsidRDefault="002B2A7D" w:rsidP="00886857">
      <w:pPr>
        <w:spacing w:line="300" w:lineRule="auto"/>
        <w:rPr>
          <w:rFonts w:ascii="Calibri" w:hAnsi="Calibri" w:cs="Calibri"/>
          <w:iCs/>
        </w:rPr>
      </w:pPr>
      <w:r w:rsidRPr="00FB29A3">
        <w:rPr>
          <w:rFonts w:ascii="Calibri" w:hAnsi="Calibri" w:cs="Calibri"/>
          <w:b/>
          <w:bCs/>
          <w:iCs/>
        </w:rPr>
        <w:t>Objectif :</w:t>
      </w:r>
      <w:r w:rsidRPr="00FB29A3">
        <w:rPr>
          <w:rFonts w:ascii="Calibri" w:hAnsi="Calibri" w:cs="Calibri"/>
          <w:iCs/>
        </w:rPr>
        <w:t xml:space="preserve"> s’entraîner à rédiger des consignes d’interactions sur le modèle de celles proposées dans les examens type DELF pour faire parler les apprenants en langue cible sur un sujet imposé.</w:t>
      </w:r>
    </w:p>
    <w:tbl>
      <w:tblPr>
        <w:tblStyle w:val="TableGrid1"/>
        <w:tblW w:w="0" w:type="auto"/>
        <w:tblBorders>
          <w:top w:val="single" w:sz="4" w:space="0" w:color="A92D71"/>
          <w:left w:val="single" w:sz="4" w:space="0" w:color="A92D71"/>
          <w:bottom w:val="single" w:sz="4" w:space="0" w:color="A92D71"/>
          <w:right w:val="single" w:sz="4" w:space="0" w:color="A92D71"/>
          <w:insideH w:val="single" w:sz="4" w:space="0" w:color="A92D71"/>
          <w:insideV w:val="single" w:sz="4" w:space="0" w:color="A92D71"/>
        </w:tblBorders>
        <w:tblLook w:val="04A0" w:firstRow="1" w:lastRow="0" w:firstColumn="1" w:lastColumn="0" w:noHBand="0" w:noVBand="1"/>
      </w:tblPr>
      <w:tblGrid>
        <w:gridCol w:w="9062"/>
      </w:tblGrid>
      <w:tr w:rsidR="002B2A7D" w:rsidRPr="00F638AF" w14:paraId="6338C4B0" w14:textId="77777777" w:rsidTr="0078053C">
        <w:tc>
          <w:tcPr>
            <w:tcW w:w="9192" w:type="dxa"/>
          </w:tcPr>
          <w:p w14:paraId="63F18062" w14:textId="77777777" w:rsidR="002B2A7D" w:rsidRPr="00F638AF" w:rsidRDefault="002B2A7D" w:rsidP="0006417A">
            <w:pPr>
              <w:spacing w:after="0" w:line="300" w:lineRule="auto"/>
              <w:rPr>
                <w:rFonts w:ascii="Calibri" w:hAnsi="Calibri" w:cs="Calibri"/>
                <w:b/>
                <w:bCs/>
              </w:rPr>
            </w:pPr>
            <w:r w:rsidRPr="00F638AF">
              <w:rPr>
                <w:rFonts w:ascii="Calibri" w:hAnsi="Calibri" w:cs="Calibri"/>
                <w:b/>
                <w:bCs/>
              </w:rPr>
              <w:t>Exemples de réponses</w:t>
            </w:r>
          </w:p>
          <w:p w14:paraId="42D71BE0" w14:textId="77777777" w:rsidR="0078053C" w:rsidRPr="00F638AF" w:rsidRDefault="002B2A7D" w:rsidP="001E668F">
            <w:pPr>
              <w:pStyle w:val="Paragraphedeliste"/>
              <w:numPr>
                <w:ilvl w:val="0"/>
                <w:numId w:val="41"/>
              </w:numPr>
              <w:spacing w:after="0" w:line="300" w:lineRule="auto"/>
              <w:ind w:left="142" w:hanging="142"/>
              <w:rPr>
                <w:rFonts w:ascii="Calibri" w:hAnsi="Calibri" w:cs="Calibri"/>
              </w:rPr>
            </w:pPr>
            <w:r w:rsidRPr="00F638AF">
              <w:rPr>
                <w:rFonts w:ascii="Calibri" w:hAnsi="Calibri" w:cs="Calibri"/>
              </w:rPr>
              <w:t>Un ami veut acheter un nouveau téléphone. Proposez-lui d’étudier ensemble les options reconditionnées et d’occasion. Il n’est pas convaincu au départ, il faudra insister.</w:t>
            </w:r>
          </w:p>
          <w:p w14:paraId="515525E8" w14:textId="77777777" w:rsidR="0078053C" w:rsidRPr="00F638AF" w:rsidRDefault="002B2A7D" w:rsidP="001E668F">
            <w:pPr>
              <w:pStyle w:val="Paragraphedeliste"/>
              <w:numPr>
                <w:ilvl w:val="0"/>
                <w:numId w:val="41"/>
              </w:numPr>
              <w:spacing w:after="0" w:line="300" w:lineRule="auto"/>
              <w:ind w:left="142" w:hanging="142"/>
              <w:rPr>
                <w:rFonts w:ascii="Calibri" w:hAnsi="Calibri" w:cs="Calibri"/>
              </w:rPr>
            </w:pPr>
            <w:r w:rsidRPr="00F638AF">
              <w:rPr>
                <w:rFonts w:ascii="Calibri" w:hAnsi="Calibri" w:cs="Calibri"/>
              </w:rPr>
              <w:t>L’ordinateur de votre colocataire tombe en panne. Elle en a un autre et s’apprête à le jeter à la poubelle. Discutez des alternatives pour le réparer ou le recycler correctement en fonction du pays de destination des apprenants. Utilisez un registre léger, du quotidien.</w:t>
            </w:r>
          </w:p>
          <w:p w14:paraId="4A9C24B3" w14:textId="77777777" w:rsidR="002B2A7D" w:rsidRPr="00F638AF" w:rsidRDefault="002B2A7D" w:rsidP="001E668F">
            <w:pPr>
              <w:pStyle w:val="Paragraphedeliste"/>
              <w:numPr>
                <w:ilvl w:val="0"/>
                <w:numId w:val="41"/>
              </w:numPr>
              <w:spacing w:after="0" w:line="300" w:lineRule="auto"/>
              <w:ind w:left="142" w:hanging="142"/>
              <w:rPr>
                <w:rFonts w:ascii="Calibri" w:hAnsi="Calibri" w:cs="Calibri"/>
              </w:rPr>
            </w:pPr>
            <w:r w:rsidRPr="00F638AF">
              <w:rPr>
                <w:rFonts w:ascii="Calibri" w:hAnsi="Calibri" w:cs="Calibri"/>
              </w:rPr>
              <w:t>Vous vous installez dans un nouveau pays, celui d’un de vos camarades. Demandez-lui comment se passe la collecte des déchets électroniques. S’il ne sait pas, recherchez ensemble en comparant les pratiques entre pays.</w:t>
            </w:r>
          </w:p>
        </w:tc>
      </w:tr>
    </w:tbl>
    <w:p w14:paraId="13DE6FBA" w14:textId="77777777" w:rsidR="002B2A7D" w:rsidRPr="00F638AF" w:rsidRDefault="00734DFA" w:rsidP="00482FD6">
      <w:pPr>
        <w:keepNext/>
        <w:keepLines/>
        <w:spacing w:before="240"/>
        <w:jc w:val="left"/>
        <w:outlineLvl w:val="0"/>
        <w:rPr>
          <w:rFonts w:ascii="Calibri" w:eastAsia="Times New Roman" w:hAnsi="Calibri" w:cs="Calibri"/>
          <w:b/>
          <w:color w:val="A92D71"/>
          <w:spacing w:val="-4"/>
          <w:sz w:val="32"/>
          <w:szCs w:val="44"/>
        </w:rPr>
      </w:pPr>
      <w:bookmarkStart w:id="6" w:name="_Toc233621801"/>
      <w:r w:rsidRPr="00734DFA">
        <w:rPr>
          <w:rFonts w:ascii="Calibri" w:eastAsia="Times New Roman" w:hAnsi="Calibri" w:cs="Calibri"/>
          <w:b/>
          <w:color w:val="A92D71"/>
          <w:spacing w:val="-4"/>
          <w:sz w:val="32"/>
          <w:szCs w:val="44"/>
        </w:rPr>
        <w:lastRenderedPageBreak/>
        <w:t xml:space="preserve">S’ouvrir à la complexité dans la durabilité </w:t>
      </w:r>
      <w:r w:rsidR="00AF24EC" w:rsidRPr="00F638AF">
        <w:rPr>
          <w:rFonts w:ascii="Calibri" w:eastAsia="Times New Roman" w:hAnsi="Calibri" w:cs="Calibri"/>
          <w:b/>
          <w:color w:val="A92D71"/>
          <w:spacing w:val="-4"/>
          <w:sz w:val="32"/>
          <w:szCs w:val="44"/>
        </w:rPr>
        <w:t xml:space="preserve">/ </w:t>
      </w:r>
      <w:r w:rsidR="002B2A7D" w:rsidRPr="00F638AF">
        <w:rPr>
          <w:rFonts w:ascii="Calibri" w:eastAsia="Times New Roman" w:hAnsi="Calibri" w:cs="Calibri"/>
          <w:b/>
          <w:color w:val="A92D71"/>
          <w:spacing w:val="-4"/>
          <w:sz w:val="32"/>
          <w:szCs w:val="44"/>
        </w:rPr>
        <w:t>Compréhension écrite</w:t>
      </w:r>
      <w:bookmarkEnd w:id="6"/>
      <w:r w:rsidR="00AF24EC" w:rsidRPr="00F638AF">
        <w:rPr>
          <w:rFonts w:ascii="Calibri" w:eastAsia="Times New Roman" w:hAnsi="Calibri" w:cs="Calibri"/>
          <w:b/>
          <w:color w:val="A92D71"/>
          <w:spacing w:val="-4"/>
          <w:sz w:val="32"/>
          <w:szCs w:val="44"/>
        </w:rPr>
        <w:t xml:space="preserve"> / B2 Pro</w:t>
      </w:r>
      <w:r w:rsidR="00AE0511">
        <w:rPr>
          <w:rFonts w:ascii="Calibri" w:eastAsia="Times New Roman" w:hAnsi="Calibri" w:cs="Calibri"/>
          <w:b/>
          <w:color w:val="A92D71"/>
          <w:spacing w:val="-4"/>
          <w:sz w:val="32"/>
          <w:szCs w:val="44"/>
        </w:rPr>
        <w:t>s</w:t>
      </w:r>
    </w:p>
    <w:p w14:paraId="5770F99A" w14:textId="6F5D4393" w:rsidR="002B2A7D" w:rsidRPr="00AE0511" w:rsidRDefault="00AE0511" w:rsidP="00FB29A3">
      <w:pPr>
        <w:spacing w:line="300" w:lineRule="auto"/>
        <w:jc w:val="left"/>
        <w:rPr>
          <w:rFonts w:ascii="Calibri" w:hAnsi="Calibri" w:cs="Calibri"/>
        </w:rPr>
      </w:pPr>
      <w:r>
        <w:rPr>
          <w:rFonts w:ascii="Calibri" w:hAnsi="Calibri" w:cs="Calibri"/>
        </w:rPr>
        <w:t>R</w:t>
      </w:r>
      <w:r w:rsidR="002B2A7D" w:rsidRPr="00F638AF">
        <w:rPr>
          <w:rFonts w:ascii="Calibri" w:hAnsi="Calibri" w:cs="Calibri"/>
        </w:rPr>
        <w:t>echerche</w:t>
      </w:r>
      <w:r>
        <w:rPr>
          <w:rFonts w:ascii="Calibri" w:hAnsi="Calibri" w:cs="Calibri"/>
        </w:rPr>
        <w:t>r</w:t>
      </w:r>
      <w:r w:rsidR="002B2A7D" w:rsidRPr="00F638AF">
        <w:rPr>
          <w:rFonts w:ascii="Calibri" w:hAnsi="Calibri" w:cs="Calibri"/>
        </w:rPr>
        <w:t xml:space="preserve"> un article dans la langue cible promouvant un usage raisonné </w:t>
      </w:r>
      <w:r w:rsidR="0070188C" w:rsidRPr="00F638AF">
        <w:rPr>
          <w:rFonts w:ascii="Calibri" w:hAnsi="Calibri" w:cs="Calibri"/>
        </w:rPr>
        <w:t>des services numériques</w:t>
      </w:r>
      <w:r w:rsidR="002B2A7D" w:rsidRPr="00F638AF">
        <w:rPr>
          <w:rFonts w:ascii="Calibri" w:hAnsi="Calibri" w:cs="Calibri"/>
        </w:rPr>
        <w:t xml:space="preserve"> à faire analyser par </w:t>
      </w:r>
      <w:r>
        <w:rPr>
          <w:rFonts w:ascii="Calibri" w:hAnsi="Calibri" w:cs="Calibri"/>
        </w:rPr>
        <w:t>les</w:t>
      </w:r>
      <w:r w:rsidR="002B2A7D" w:rsidRPr="00F638AF">
        <w:rPr>
          <w:rFonts w:ascii="Calibri" w:hAnsi="Calibri" w:cs="Calibri"/>
        </w:rPr>
        <w:t xml:space="preserve"> apprenants, et propose</w:t>
      </w:r>
      <w:r>
        <w:rPr>
          <w:rFonts w:ascii="Calibri" w:hAnsi="Calibri" w:cs="Calibri"/>
        </w:rPr>
        <w:t>r</w:t>
      </w:r>
      <w:r w:rsidR="002B2A7D" w:rsidRPr="00F638AF">
        <w:rPr>
          <w:rFonts w:ascii="Calibri" w:hAnsi="Calibri" w:cs="Calibri"/>
        </w:rPr>
        <w:t xml:space="preserve"> des exercices de compréhension écrite à partir de là.</w:t>
      </w:r>
      <w:r w:rsidR="001E668F">
        <w:rPr>
          <w:rFonts w:ascii="Calibri" w:hAnsi="Calibri" w:cs="Calibri"/>
        </w:rPr>
        <w:t xml:space="preserve"> </w:t>
      </w:r>
      <w:r w:rsidRPr="00AE0511">
        <w:rPr>
          <w:rFonts w:ascii="Calibri" w:hAnsi="Calibri" w:cs="Calibri"/>
        </w:rPr>
        <w:t xml:space="preserve">Comme la compréhension orale, l’adaptation à un niveau de langue est </w:t>
      </w:r>
      <w:r w:rsidR="00FB29A3" w:rsidRPr="00AE0511">
        <w:rPr>
          <w:rFonts w:ascii="Calibri" w:hAnsi="Calibri" w:cs="Calibri"/>
        </w:rPr>
        <w:t>cruciale</w:t>
      </w:r>
      <w:r w:rsidRPr="00AE0511">
        <w:rPr>
          <w:rFonts w:ascii="Calibri" w:hAnsi="Calibri" w:cs="Calibri"/>
        </w:rPr>
        <w:t>, quitte à chercher plutôt dans les sources très grand public, voire jeunesse, pour les niveaux A, des articles de médias nationaux au niveau B, éventuellement des extraits de textes experts ou scientifiques pour les niveaux C.</w:t>
      </w:r>
    </w:p>
    <w:p w14:paraId="240DFDC3" w14:textId="063A1BF1" w:rsidR="000D128E" w:rsidRPr="00FE3DE6" w:rsidRDefault="002B2A7D" w:rsidP="00886857">
      <w:pPr>
        <w:spacing w:line="300" w:lineRule="auto"/>
        <w:rPr>
          <w:rFonts w:ascii="Calibri" w:hAnsi="Calibri" w:cs="Calibri"/>
          <w:iCs/>
        </w:rPr>
      </w:pPr>
      <w:r w:rsidRPr="00FB29A3">
        <w:rPr>
          <w:rFonts w:ascii="Calibri" w:hAnsi="Calibri" w:cs="Calibri"/>
          <w:b/>
          <w:bCs/>
          <w:iCs/>
        </w:rPr>
        <w:t xml:space="preserve">Objectif : </w:t>
      </w:r>
      <w:r w:rsidRPr="00FB29A3">
        <w:rPr>
          <w:rFonts w:ascii="Calibri" w:hAnsi="Calibri" w:cs="Calibri"/>
          <w:iCs/>
        </w:rPr>
        <w:t>appliquer les compétences classiques de conception d’exercices écrits, mais en appliquant le thème de l’éco-responsabilité numérique.</w:t>
      </w:r>
    </w:p>
    <w:tbl>
      <w:tblPr>
        <w:tblStyle w:val="TableGrid1"/>
        <w:tblW w:w="0" w:type="auto"/>
        <w:tblBorders>
          <w:top w:val="single" w:sz="4" w:space="0" w:color="A92D71"/>
          <w:left w:val="single" w:sz="4" w:space="0" w:color="A92D71"/>
          <w:bottom w:val="single" w:sz="4" w:space="0" w:color="A92D71"/>
          <w:right w:val="single" w:sz="4" w:space="0" w:color="A92D71"/>
          <w:insideH w:val="single" w:sz="4" w:space="0" w:color="A92D71"/>
          <w:insideV w:val="single" w:sz="4" w:space="0" w:color="A92D71"/>
        </w:tblBorders>
        <w:tblLook w:val="04A0" w:firstRow="1" w:lastRow="0" w:firstColumn="1" w:lastColumn="0" w:noHBand="0" w:noVBand="1"/>
      </w:tblPr>
      <w:tblGrid>
        <w:gridCol w:w="9062"/>
      </w:tblGrid>
      <w:tr w:rsidR="002B2A7D" w:rsidRPr="00F638AF" w14:paraId="0F193522" w14:textId="77777777" w:rsidTr="00BD146F">
        <w:tc>
          <w:tcPr>
            <w:tcW w:w="9192" w:type="dxa"/>
          </w:tcPr>
          <w:p w14:paraId="47CCDEC2" w14:textId="77777777" w:rsidR="002B2A7D" w:rsidRPr="00F638AF" w:rsidRDefault="002B2A7D" w:rsidP="0006417A">
            <w:pPr>
              <w:spacing w:after="0" w:line="300" w:lineRule="auto"/>
              <w:rPr>
                <w:rFonts w:ascii="Calibri" w:hAnsi="Calibri" w:cs="Calibri"/>
                <w:b/>
                <w:bCs/>
              </w:rPr>
            </w:pPr>
            <w:r w:rsidRPr="00F638AF">
              <w:rPr>
                <w:rFonts w:ascii="Calibri" w:hAnsi="Calibri" w:cs="Calibri"/>
                <w:b/>
                <w:bCs/>
              </w:rPr>
              <w:t>Exemples de réponses en Français Langue Etrangère niveau B2 :</w:t>
            </w:r>
          </w:p>
          <w:p w14:paraId="198A85CE" w14:textId="77777777" w:rsidR="002B2A7D" w:rsidRPr="00F638AF" w:rsidRDefault="002B2A7D" w:rsidP="0006417A">
            <w:pPr>
              <w:spacing w:after="0" w:line="300" w:lineRule="auto"/>
              <w:rPr>
                <w:rFonts w:ascii="Calibri" w:hAnsi="Calibri" w:cs="Calibri"/>
              </w:rPr>
            </w:pPr>
            <w:hyperlink r:id="rId10" w:history="1">
              <w:r w:rsidRPr="00F638AF">
                <w:rPr>
                  <w:rFonts w:ascii="Calibri" w:hAnsi="Calibri" w:cs="Calibri"/>
                  <w:u w:val="single"/>
                </w:rPr>
                <w:t>http://reporterre.net/Low-tech-comment-le-design-peut-rendre-le-numerique-ecolo</w:t>
              </w:r>
            </w:hyperlink>
          </w:p>
          <w:p w14:paraId="723BF4B1" w14:textId="77777777" w:rsidR="002B2A7D" w:rsidRPr="00F638AF" w:rsidRDefault="002B2A7D" w:rsidP="0006417A">
            <w:pPr>
              <w:spacing w:after="0" w:line="300" w:lineRule="auto"/>
              <w:rPr>
                <w:rFonts w:ascii="Calibri" w:hAnsi="Calibri" w:cs="Calibri"/>
                <w:i/>
              </w:rPr>
            </w:pPr>
            <w:r w:rsidRPr="00F638AF">
              <w:rPr>
                <w:rFonts w:ascii="Calibri" w:hAnsi="Calibri" w:cs="Calibri"/>
                <w:i/>
              </w:rPr>
              <w:t>(note : l’article est uniquement la partie sur fond blanc)</w:t>
            </w:r>
          </w:p>
          <w:p w14:paraId="012727BC" w14:textId="77777777" w:rsidR="002B2A7D" w:rsidRPr="00F638AF" w:rsidRDefault="001E668F" w:rsidP="001E668F">
            <w:pPr>
              <w:pStyle w:val="Paragraphedeliste"/>
              <w:numPr>
                <w:ilvl w:val="0"/>
                <w:numId w:val="0"/>
              </w:numPr>
              <w:spacing w:after="0" w:line="300" w:lineRule="auto"/>
              <w:rPr>
                <w:rFonts w:ascii="Calibri" w:hAnsi="Calibri" w:cs="Calibri"/>
              </w:rPr>
            </w:pPr>
            <w:r>
              <w:rPr>
                <w:rFonts w:ascii="Calibri" w:hAnsi="Calibri" w:cs="Calibri"/>
              </w:rPr>
              <w:t xml:space="preserve">1/ </w:t>
            </w:r>
            <w:r w:rsidR="002B2A7D" w:rsidRPr="00F638AF">
              <w:rPr>
                <w:rFonts w:ascii="Calibri" w:hAnsi="Calibri" w:cs="Calibri"/>
              </w:rPr>
              <w:t>Relevez les anglicismes de ce texte. Existent-ils aussi dans votre langue ? Connaissez-vous un équivalent en français ? Pourquoi utiliser des mots anglais ?</w:t>
            </w:r>
          </w:p>
          <w:p w14:paraId="562C0D78" w14:textId="77777777" w:rsidR="002B2A7D" w:rsidRPr="001E668F" w:rsidRDefault="001E668F" w:rsidP="001E668F">
            <w:pPr>
              <w:spacing w:after="0" w:line="300" w:lineRule="auto"/>
              <w:ind w:left="360" w:hanging="360"/>
              <w:rPr>
                <w:rFonts w:ascii="Calibri" w:hAnsi="Calibri" w:cs="Calibri"/>
              </w:rPr>
            </w:pPr>
            <w:r>
              <w:rPr>
                <w:rFonts w:ascii="Calibri" w:hAnsi="Calibri" w:cs="Calibri"/>
              </w:rPr>
              <w:t xml:space="preserve">2/ </w:t>
            </w:r>
            <w:r w:rsidR="002B2A7D" w:rsidRPr="001E668F">
              <w:rPr>
                <w:rFonts w:ascii="Calibri" w:hAnsi="Calibri" w:cs="Calibri"/>
              </w:rPr>
              <w:t>Quelles sont les conséquences du développement du numérique ?</w:t>
            </w:r>
          </w:p>
          <w:p w14:paraId="730D9AF2" w14:textId="77777777" w:rsidR="002B2A7D" w:rsidRPr="00F638AF" w:rsidRDefault="001E668F" w:rsidP="001E668F">
            <w:pPr>
              <w:pStyle w:val="Paragraphedeliste"/>
              <w:numPr>
                <w:ilvl w:val="0"/>
                <w:numId w:val="0"/>
              </w:numPr>
              <w:spacing w:after="0" w:line="300" w:lineRule="auto"/>
              <w:rPr>
                <w:rFonts w:ascii="Calibri" w:hAnsi="Calibri" w:cs="Calibri"/>
              </w:rPr>
            </w:pPr>
            <w:r>
              <w:rPr>
                <w:rFonts w:ascii="Calibri" w:hAnsi="Calibri" w:cs="Calibri"/>
              </w:rPr>
              <w:t xml:space="preserve">3/ </w:t>
            </w:r>
            <w:r w:rsidR="002B2A7D" w:rsidRPr="00F638AF">
              <w:rPr>
                <w:rFonts w:ascii="Calibri" w:hAnsi="Calibri" w:cs="Calibri"/>
              </w:rPr>
              <w:t>Choisissez trois paragraphes et relevez les temps verbaux utilisés, puis réécrivez ce passage au passé, comme si nous étions dans le futur et que ça avait été déjà mis en place.</w:t>
            </w:r>
          </w:p>
          <w:p w14:paraId="6BFE1FDC" w14:textId="77777777" w:rsidR="002B2A7D" w:rsidRPr="00F638AF" w:rsidRDefault="001E668F" w:rsidP="001E668F">
            <w:pPr>
              <w:pStyle w:val="Paragraphedeliste"/>
              <w:numPr>
                <w:ilvl w:val="0"/>
                <w:numId w:val="0"/>
              </w:numPr>
              <w:spacing w:after="0" w:line="300" w:lineRule="auto"/>
              <w:rPr>
                <w:rFonts w:ascii="Calibri" w:hAnsi="Calibri" w:cs="Calibri"/>
              </w:rPr>
            </w:pPr>
            <w:r>
              <w:rPr>
                <w:rFonts w:ascii="Calibri" w:hAnsi="Calibri" w:cs="Calibri"/>
              </w:rPr>
              <w:t xml:space="preserve">4/ </w:t>
            </w:r>
            <w:r w:rsidR="002B2A7D" w:rsidRPr="00F638AF">
              <w:rPr>
                <w:rFonts w:ascii="Calibri" w:hAnsi="Calibri" w:cs="Calibri"/>
              </w:rPr>
              <w:t>Quelles sont les idées originales des développeurs pour faire prendre conscience du poids des fichiers et actions ? Réécrivez ces idées en changeant autant de mots que vous pouvez tout en gardant le même sens.</w:t>
            </w:r>
          </w:p>
        </w:tc>
      </w:tr>
    </w:tbl>
    <w:p w14:paraId="182C619F" w14:textId="77777777" w:rsidR="002B2A7D" w:rsidRPr="00F638AF" w:rsidRDefault="00734DFA" w:rsidP="00482FD6">
      <w:pPr>
        <w:keepNext/>
        <w:keepLines/>
        <w:spacing w:before="240"/>
        <w:outlineLvl w:val="0"/>
        <w:rPr>
          <w:rFonts w:ascii="Calibri" w:eastAsia="Times New Roman" w:hAnsi="Calibri" w:cs="Calibri"/>
          <w:b/>
          <w:color w:val="A92D71"/>
          <w:spacing w:val="-4"/>
          <w:sz w:val="32"/>
          <w:szCs w:val="44"/>
        </w:rPr>
      </w:pPr>
      <w:bookmarkStart w:id="7" w:name="_Toc233621802"/>
      <w:r w:rsidRPr="00734DFA">
        <w:rPr>
          <w:rFonts w:ascii="Calibri" w:eastAsia="Times New Roman" w:hAnsi="Calibri" w:cs="Calibri"/>
          <w:b/>
          <w:color w:val="A92D71"/>
          <w:spacing w:val="-4"/>
          <w:sz w:val="32"/>
          <w:szCs w:val="44"/>
        </w:rPr>
        <w:t xml:space="preserve">Agir pour la durabilité </w:t>
      </w:r>
      <w:r>
        <w:rPr>
          <w:rFonts w:ascii="Calibri" w:eastAsia="Times New Roman" w:hAnsi="Calibri" w:cs="Calibri"/>
          <w:b/>
          <w:color w:val="A92D71"/>
          <w:spacing w:val="-4"/>
          <w:sz w:val="32"/>
          <w:szCs w:val="44"/>
        </w:rPr>
        <w:t>de façon collective</w:t>
      </w:r>
      <w:r w:rsidRPr="00734DFA">
        <w:rPr>
          <w:rFonts w:ascii="Calibri" w:eastAsia="Times New Roman" w:hAnsi="Calibri" w:cs="Calibri"/>
          <w:b/>
          <w:color w:val="A92D71"/>
          <w:spacing w:val="-4"/>
          <w:sz w:val="32"/>
          <w:szCs w:val="44"/>
        </w:rPr>
        <w:t xml:space="preserve"> </w:t>
      </w:r>
      <w:r w:rsidR="00AF24EC" w:rsidRPr="00F638AF">
        <w:rPr>
          <w:rFonts w:ascii="Calibri" w:eastAsia="Times New Roman" w:hAnsi="Calibri" w:cs="Calibri"/>
          <w:b/>
          <w:color w:val="A92D71"/>
          <w:spacing w:val="-4"/>
          <w:sz w:val="32"/>
          <w:szCs w:val="44"/>
        </w:rPr>
        <w:t xml:space="preserve">/ </w:t>
      </w:r>
      <w:r w:rsidR="002B2A7D" w:rsidRPr="00F638AF">
        <w:rPr>
          <w:rFonts w:ascii="Calibri" w:eastAsia="Times New Roman" w:hAnsi="Calibri" w:cs="Calibri"/>
          <w:b/>
          <w:color w:val="A92D71"/>
          <w:spacing w:val="-4"/>
          <w:sz w:val="32"/>
          <w:szCs w:val="44"/>
        </w:rPr>
        <w:t>Production écrite</w:t>
      </w:r>
      <w:bookmarkEnd w:id="7"/>
      <w:r w:rsidR="00AF24EC" w:rsidRPr="00F638AF">
        <w:rPr>
          <w:rFonts w:ascii="Calibri" w:eastAsia="Times New Roman" w:hAnsi="Calibri" w:cs="Calibri"/>
          <w:b/>
          <w:color w:val="A92D71"/>
          <w:spacing w:val="-4"/>
          <w:sz w:val="32"/>
          <w:szCs w:val="44"/>
        </w:rPr>
        <w:t xml:space="preserve"> / </w:t>
      </w:r>
      <w:r w:rsidR="00592CC7" w:rsidRPr="00F638AF">
        <w:rPr>
          <w:rFonts w:ascii="Calibri" w:eastAsia="Times New Roman" w:hAnsi="Calibri" w:cs="Calibri"/>
          <w:b/>
          <w:color w:val="A92D71"/>
          <w:spacing w:val="-4"/>
          <w:sz w:val="32"/>
          <w:szCs w:val="44"/>
        </w:rPr>
        <w:t>B1-B2 Tous publics</w:t>
      </w:r>
    </w:p>
    <w:p w14:paraId="79A9BCE4" w14:textId="77777777" w:rsidR="002B2A7D" w:rsidRPr="00AE0511" w:rsidRDefault="00AE0511" w:rsidP="00FB29A3">
      <w:pPr>
        <w:spacing w:line="300" w:lineRule="auto"/>
        <w:jc w:val="left"/>
        <w:rPr>
          <w:rFonts w:ascii="Calibri" w:hAnsi="Calibri" w:cs="Calibri"/>
        </w:rPr>
      </w:pPr>
      <w:r>
        <w:rPr>
          <w:rFonts w:ascii="Calibri" w:hAnsi="Calibri" w:cs="Calibri"/>
        </w:rPr>
        <w:t>P</w:t>
      </w:r>
      <w:r w:rsidR="002B2A7D" w:rsidRPr="00F638AF">
        <w:rPr>
          <w:rFonts w:ascii="Calibri" w:hAnsi="Calibri" w:cs="Calibri"/>
        </w:rPr>
        <w:t>ropose</w:t>
      </w:r>
      <w:r>
        <w:rPr>
          <w:rFonts w:ascii="Calibri" w:hAnsi="Calibri" w:cs="Calibri"/>
        </w:rPr>
        <w:t>r</w:t>
      </w:r>
      <w:r w:rsidR="002B2A7D" w:rsidRPr="00F638AF">
        <w:rPr>
          <w:rFonts w:ascii="Calibri" w:hAnsi="Calibri" w:cs="Calibri"/>
        </w:rPr>
        <w:t xml:space="preserve"> une consigne visant à faire rédiger une lettre administrative (écrite ou E-mail) en langue cible par les apprenants sur les sujets environnementaux</w:t>
      </w:r>
      <w:r w:rsidR="002B2A7D" w:rsidRPr="00AE0511">
        <w:rPr>
          <w:rFonts w:ascii="Calibri" w:hAnsi="Calibri" w:cs="Calibri"/>
        </w:rPr>
        <w:t>.</w:t>
      </w:r>
      <w:r w:rsidRPr="00AE0511">
        <w:rPr>
          <w:rFonts w:ascii="Calibri" w:hAnsi="Calibri" w:cs="Calibri"/>
        </w:rPr>
        <w:t xml:space="preserve"> La longueur de texte imposée par la consigne sera à adapter au niveau, d’un bref message de 50 mots en A1 à un texte argumenté d’une page en C1-C2. Pour pouvez imposer un niveau cible, le laisser choisir, ou répartir aléatoirement dans la classe pour couvrir les différents cas.</w:t>
      </w:r>
    </w:p>
    <w:p w14:paraId="7FC07681" w14:textId="77777777" w:rsidR="002B2A7D" w:rsidRPr="00FB29A3" w:rsidRDefault="002B2A7D" w:rsidP="00FB29A3">
      <w:pPr>
        <w:spacing w:line="300" w:lineRule="auto"/>
        <w:jc w:val="left"/>
        <w:rPr>
          <w:rFonts w:ascii="Calibri" w:hAnsi="Calibri" w:cs="Calibri"/>
          <w:iCs/>
        </w:rPr>
      </w:pPr>
      <w:r w:rsidRPr="00FB29A3">
        <w:rPr>
          <w:rFonts w:ascii="Calibri" w:hAnsi="Calibri" w:cs="Calibri"/>
          <w:b/>
          <w:bCs/>
          <w:iCs/>
        </w:rPr>
        <w:t xml:space="preserve">Objectif : </w:t>
      </w:r>
      <w:r w:rsidRPr="00FB29A3">
        <w:rPr>
          <w:rFonts w:ascii="Calibri" w:hAnsi="Calibri" w:cs="Calibri"/>
          <w:iCs/>
        </w:rPr>
        <w:t>concevoir une consigne sur le modèle des exercices attendus en DELF ou dans la vie professionnelle.</w:t>
      </w:r>
    </w:p>
    <w:tbl>
      <w:tblPr>
        <w:tblW w:w="9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2"/>
      </w:tblGrid>
      <w:tr w:rsidR="002B2A7D" w:rsidRPr="00F638AF" w14:paraId="71E48344" w14:textId="77777777" w:rsidTr="00A33270">
        <w:trPr>
          <w:cantSplit/>
          <w:tblHeader/>
        </w:trPr>
        <w:tc>
          <w:tcPr>
            <w:tcW w:w="9052" w:type="dxa"/>
            <w:tcMar>
              <w:top w:w="100" w:type="dxa"/>
              <w:left w:w="100" w:type="dxa"/>
              <w:bottom w:w="100" w:type="dxa"/>
              <w:right w:w="100" w:type="dxa"/>
            </w:tcMar>
          </w:tcPr>
          <w:p w14:paraId="158F207C" w14:textId="77777777" w:rsidR="002B2A7D" w:rsidRPr="00F638AF" w:rsidRDefault="002B2A7D" w:rsidP="0006417A">
            <w:pPr>
              <w:spacing w:after="0" w:line="300" w:lineRule="auto"/>
              <w:rPr>
                <w:rFonts w:ascii="Calibri" w:hAnsi="Calibri" w:cs="Calibri"/>
                <w:b/>
                <w:bCs/>
              </w:rPr>
            </w:pPr>
            <w:r w:rsidRPr="00F638AF">
              <w:rPr>
                <w:rFonts w:ascii="Calibri" w:hAnsi="Calibri" w:cs="Calibri"/>
                <w:b/>
                <w:bCs/>
              </w:rPr>
              <w:lastRenderedPageBreak/>
              <w:t>Exemple de réponse, à adapter à la langue concernée</w:t>
            </w:r>
          </w:p>
          <w:p w14:paraId="2EDE04FF" w14:textId="77777777" w:rsidR="002B2A7D" w:rsidRPr="00F638AF" w:rsidRDefault="002B2A7D" w:rsidP="00FB29A3">
            <w:pPr>
              <w:spacing w:after="0" w:line="300" w:lineRule="auto"/>
              <w:jc w:val="left"/>
              <w:rPr>
                <w:rFonts w:ascii="Calibri" w:hAnsi="Calibri" w:cs="Calibri"/>
              </w:rPr>
            </w:pPr>
            <w:r w:rsidRPr="00F638AF">
              <w:rPr>
                <w:rFonts w:ascii="Calibri" w:hAnsi="Calibri" w:cs="Calibri"/>
              </w:rPr>
              <w:t>En utilisant le conditionnel (SI on faisait ceci, ALORS ça ferait cela…) et les formules de politesse appropriées, écrivez un E-mail de 150 à 200 mots au maire de votre commune pour suggérer quelques actions pour limiter l’impact du numérique de la mairie.</w:t>
            </w:r>
          </w:p>
          <w:p w14:paraId="16727D36" w14:textId="77777777" w:rsidR="002B2A7D" w:rsidRPr="00F638AF" w:rsidRDefault="002B2A7D" w:rsidP="00FB29A3">
            <w:pPr>
              <w:spacing w:after="0" w:line="300" w:lineRule="auto"/>
              <w:jc w:val="left"/>
              <w:rPr>
                <w:rFonts w:ascii="Calibri" w:hAnsi="Calibri" w:cs="Calibri"/>
              </w:rPr>
            </w:pPr>
            <w:r w:rsidRPr="00F638AF">
              <w:rPr>
                <w:rFonts w:ascii="Calibri" w:hAnsi="Calibri" w:cs="Calibri"/>
              </w:rPr>
              <w:t xml:space="preserve">La correction inclura selon le niveau et les éléments vus en cours les notions de syntaxe, accords </w:t>
            </w:r>
            <w:r w:rsidRPr="00F638AF">
              <w:rPr>
                <w:rFonts w:ascii="Calibri" w:hAnsi="Calibri" w:cs="Calibri"/>
                <w:i/>
              </w:rPr>
              <w:t>etc</w:t>
            </w:r>
            <w:r w:rsidRPr="00F638AF">
              <w:rPr>
                <w:rFonts w:ascii="Calibri" w:hAnsi="Calibri" w:cs="Calibri"/>
              </w:rPr>
              <w:t xml:space="preserve">. appropriés. </w:t>
            </w:r>
          </w:p>
          <w:p w14:paraId="413A3A89" w14:textId="77777777" w:rsidR="002B2A7D" w:rsidRPr="00F638AF" w:rsidRDefault="002B2A7D" w:rsidP="00FB29A3">
            <w:pPr>
              <w:spacing w:after="0" w:line="300" w:lineRule="auto"/>
              <w:jc w:val="left"/>
              <w:rPr>
                <w:rFonts w:ascii="Calibri" w:hAnsi="Calibri" w:cs="Calibri"/>
                <w:color w:val="9900FF"/>
              </w:rPr>
            </w:pPr>
            <w:r w:rsidRPr="00F638AF">
              <w:rPr>
                <w:rFonts w:ascii="Calibri" w:hAnsi="Calibri" w:cs="Calibri"/>
              </w:rPr>
              <w:t>Si les apprenants sont en manque d’inspiration, il est possible de leur donner des pistes : faire durer le matériel communal, éviter les pièces jointes dans la communication quand un simple texte suffit, privilégier les affiches traditionnelles plutôt qu’un écran allumé en permanence…</w:t>
            </w:r>
          </w:p>
        </w:tc>
      </w:tr>
    </w:tbl>
    <w:p w14:paraId="406DF195" w14:textId="77777777" w:rsidR="002B2A7D" w:rsidRPr="00F638AF" w:rsidRDefault="00734DFA" w:rsidP="00FE3DE6">
      <w:pPr>
        <w:keepNext/>
        <w:keepLines/>
        <w:spacing w:before="240" w:line="300" w:lineRule="auto"/>
        <w:jc w:val="left"/>
        <w:outlineLvl w:val="0"/>
        <w:rPr>
          <w:rFonts w:ascii="Calibri" w:eastAsia="Times New Roman" w:hAnsi="Calibri" w:cs="Calibri"/>
          <w:b/>
          <w:color w:val="A92D71"/>
          <w:spacing w:val="-4"/>
          <w:sz w:val="32"/>
          <w:szCs w:val="44"/>
        </w:rPr>
      </w:pPr>
      <w:bookmarkStart w:id="8" w:name="_Toc233621803"/>
      <w:r w:rsidRPr="00734DFA">
        <w:rPr>
          <w:rFonts w:ascii="Calibri" w:eastAsia="Times New Roman" w:hAnsi="Calibri" w:cs="Calibri"/>
          <w:b/>
          <w:color w:val="A92D71"/>
          <w:spacing w:val="-4"/>
          <w:sz w:val="32"/>
          <w:szCs w:val="44"/>
        </w:rPr>
        <w:t xml:space="preserve">Penser de manière critique </w:t>
      </w:r>
      <w:r w:rsidR="00592CC7" w:rsidRPr="00F638AF">
        <w:rPr>
          <w:rFonts w:ascii="Calibri" w:eastAsia="Times New Roman" w:hAnsi="Calibri" w:cs="Calibri"/>
          <w:b/>
          <w:color w:val="A92D71"/>
          <w:spacing w:val="-4"/>
          <w:sz w:val="32"/>
          <w:szCs w:val="44"/>
        </w:rPr>
        <w:t xml:space="preserve">/ </w:t>
      </w:r>
      <w:r w:rsidR="002B2A7D" w:rsidRPr="00F638AF">
        <w:rPr>
          <w:rFonts w:ascii="Calibri" w:eastAsia="Times New Roman" w:hAnsi="Calibri" w:cs="Calibri"/>
          <w:b/>
          <w:color w:val="A92D71"/>
          <w:spacing w:val="-4"/>
          <w:sz w:val="32"/>
          <w:szCs w:val="44"/>
        </w:rPr>
        <w:t>Contexte culturel</w:t>
      </w:r>
      <w:bookmarkEnd w:id="8"/>
      <w:r w:rsidR="00592CC7" w:rsidRPr="00F638AF">
        <w:rPr>
          <w:rFonts w:ascii="Calibri" w:eastAsia="Times New Roman" w:hAnsi="Calibri" w:cs="Calibri"/>
          <w:b/>
          <w:color w:val="A92D71"/>
          <w:spacing w:val="-4"/>
          <w:sz w:val="32"/>
          <w:szCs w:val="44"/>
        </w:rPr>
        <w:t xml:space="preserve"> / C1 Adultes</w:t>
      </w:r>
    </w:p>
    <w:p w14:paraId="54D9B7E5" w14:textId="77777777" w:rsidR="002B2A7D" w:rsidRPr="00AE0511" w:rsidRDefault="00AE0511" w:rsidP="00FB29A3">
      <w:pPr>
        <w:spacing w:line="300" w:lineRule="auto"/>
        <w:jc w:val="left"/>
        <w:rPr>
          <w:rFonts w:ascii="Calibri" w:hAnsi="Calibri" w:cs="Calibri"/>
        </w:rPr>
      </w:pPr>
      <w:r>
        <w:rPr>
          <w:rFonts w:ascii="Calibri" w:hAnsi="Calibri" w:cs="Calibri"/>
        </w:rPr>
        <w:t>P</w:t>
      </w:r>
      <w:r w:rsidR="002B2A7D" w:rsidRPr="00F638AF">
        <w:rPr>
          <w:rFonts w:ascii="Calibri" w:hAnsi="Calibri" w:cs="Calibri"/>
        </w:rPr>
        <w:t>roposez aux apprenants une activité liant la connaissance géographique et politique d’un pays parlant la langue cible avec la conscience par exemple de l’aspect matériel des réseaux informatiques (où sont les datacenters principaux, qui fournit Internet au pays), des programmes de recyclage (est-ce le même principe dans leur pays d’origine ? Quelles bonnes idées à prendre ou proposer…) et d’alimentation en énergie, d’utilisation de l’IA</w:t>
      </w:r>
      <w:r w:rsidR="002B2A7D" w:rsidRPr="00AE0511">
        <w:rPr>
          <w:rFonts w:ascii="Calibri" w:hAnsi="Calibri" w:cs="Calibri"/>
        </w:rPr>
        <w:t>...</w:t>
      </w:r>
      <w:r w:rsidRPr="00AE0511">
        <w:rPr>
          <w:rFonts w:ascii="Calibri" w:hAnsi="Calibri" w:cs="Calibri"/>
          <w:iCs/>
        </w:rPr>
        <w:t xml:space="preserve"> Cela peut être combiné avec des exercices sur d’autres éléments des pays : villes, réseaux de transport… C’est un exercice assez technique, à plutôt proposer aux apprenants adultes ayant déjà un niveau d’éducation suffisant et un niveau de langue B2.</w:t>
      </w:r>
    </w:p>
    <w:p w14:paraId="3F70B311" w14:textId="77777777" w:rsidR="002B2A7D" w:rsidRPr="00FB29A3" w:rsidRDefault="002B2A7D" w:rsidP="00FB29A3">
      <w:pPr>
        <w:spacing w:line="300" w:lineRule="auto"/>
        <w:jc w:val="left"/>
        <w:rPr>
          <w:rFonts w:ascii="Calibri" w:hAnsi="Calibri" w:cs="Calibri"/>
          <w:iCs/>
        </w:rPr>
      </w:pPr>
      <w:r w:rsidRPr="00FB29A3">
        <w:rPr>
          <w:rFonts w:ascii="Calibri" w:hAnsi="Calibri" w:cs="Calibri"/>
          <w:b/>
          <w:bCs/>
          <w:iCs/>
        </w:rPr>
        <w:t xml:space="preserve">Objectif : </w:t>
      </w:r>
      <w:r w:rsidRPr="00FB29A3">
        <w:rPr>
          <w:rFonts w:ascii="Calibri" w:hAnsi="Calibri" w:cs="Calibri"/>
          <w:iCs/>
        </w:rPr>
        <w:t>appréhender un territoire de façon globale et prendre conscience de la réalité matérielle des réseaux virtuels.</w:t>
      </w:r>
    </w:p>
    <w:tbl>
      <w:tblPr>
        <w:tblW w:w="9052" w:type="dxa"/>
        <w:tblBorders>
          <w:top w:val="single" w:sz="8" w:space="0" w:color="A92D71"/>
          <w:left w:val="single" w:sz="8" w:space="0" w:color="A92D71"/>
          <w:bottom w:val="single" w:sz="8" w:space="0" w:color="A92D71"/>
          <w:right w:val="single" w:sz="8" w:space="0" w:color="A92D71"/>
          <w:insideH w:val="single" w:sz="8" w:space="0" w:color="A92D71"/>
          <w:insideV w:val="single" w:sz="8" w:space="0" w:color="A92D71"/>
        </w:tblBorders>
        <w:tblLayout w:type="fixed"/>
        <w:tblLook w:val="0600" w:firstRow="0" w:lastRow="0" w:firstColumn="0" w:lastColumn="0" w:noHBand="1" w:noVBand="1"/>
      </w:tblPr>
      <w:tblGrid>
        <w:gridCol w:w="9052"/>
      </w:tblGrid>
      <w:tr w:rsidR="002B2A7D" w:rsidRPr="00F638AF" w14:paraId="0B8D3D0B" w14:textId="77777777" w:rsidTr="007401BB">
        <w:trPr>
          <w:cantSplit/>
          <w:tblHeader/>
        </w:trPr>
        <w:tc>
          <w:tcPr>
            <w:tcW w:w="9052" w:type="dxa"/>
            <w:tcMar>
              <w:top w:w="100" w:type="dxa"/>
              <w:left w:w="100" w:type="dxa"/>
              <w:bottom w:w="100" w:type="dxa"/>
              <w:right w:w="100" w:type="dxa"/>
            </w:tcMar>
          </w:tcPr>
          <w:p w14:paraId="61927C13" w14:textId="77777777" w:rsidR="002B2A7D" w:rsidRPr="00F638AF" w:rsidRDefault="002B2A7D" w:rsidP="0006417A">
            <w:pPr>
              <w:spacing w:after="0" w:line="300" w:lineRule="auto"/>
              <w:rPr>
                <w:rFonts w:ascii="Calibri" w:hAnsi="Calibri" w:cs="Calibri"/>
                <w:b/>
                <w:bCs/>
              </w:rPr>
            </w:pPr>
            <w:r w:rsidRPr="00F638AF">
              <w:rPr>
                <w:rFonts w:ascii="Calibri" w:hAnsi="Calibri" w:cs="Calibri"/>
                <w:b/>
                <w:bCs/>
              </w:rPr>
              <w:t>Eléments de réponses</w:t>
            </w:r>
          </w:p>
          <w:p w14:paraId="4BAECA21" w14:textId="77777777" w:rsidR="002B2A7D" w:rsidRPr="00F638AF" w:rsidRDefault="002B2A7D" w:rsidP="00FB29A3">
            <w:pPr>
              <w:spacing w:after="0" w:line="300" w:lineRule="auto"/>
              <w:jc w:val="left"/>
              <w:rPr>
                <w:rFonts w:ascii="Calibri" w:hAnsi="Calibri" w:cs="Calibri"/>
                <w:color w:val="9900FF"/>
              </w:rPr>
            </w:pPr>
            <w:r w:rsidRPr="00F638AF">
              <w:rPr>
                <w:rFonts w:ascii="Calibri" w:hAnsi="Calibri" w:cs="Calibri"/>
              </w:rPr>
              <w:t>Rechercher la carte des interconnections du pays cible, à comparer avec les principales aires urbaines et d’activité. Comment ce pays produit-il son électricité, utilise-t-il le nucléaire, le charbon, le renouvelable ? Est-il autonome ou dépend-il de partenaires pour son alimentation en énergie et en données ? Sa consommation est-elle largement décarbonée comme en France ou non ? Cela impacte fortement l’empreinte des services en ligne. C’est un peu technique mais riche d’enseignements sur le fonctionnement du pays.</w:t>
            </w:r>
          </w:p>
        </w:tc>
      </w:tr>
    </w:tbl>
    <w:p w14:paraId="446B756F" w14:textId="77777777" w:rsidR="0006417A" w:rsidRPr="00F638AF" w:rsidRDefault="0006417A" w:rsidP="00886857">
      <w:pPr>
        <w:pStyle w:val="Titre1"/>
        <w:spacing w:before="0" w:after="120" w:line="300" w:lineRule="auto"/>
        <w:rPr>
          <w:rFonts w:ascii="Calibri" w:eastAsia="Times New Roman" w:hAnsi="Calibri"/>
          <w:w w:val="100"/>
        </w:rPr>
      </w:pPr>
      <w:bookmarkStart w:id="9" w:name="_6x6avehspu9" w:colFirst="0" w:colLast="0"/>
      <w:bookmarkStart w:id="10" w:name="_Toc233621805"/>
      <w:bookmarkEnd w:id="9"/>
    </w:p>
    <w:bookmarkEnd w:id="10"/>
    <w:p w14:paraId="69850421" w14:textId="77777777" w:rsidR="002B2A7D" w:rsidRPr="00F638AF" w:rsidRDefault="002B2A7D" w:rsidP="00886857">
      <w:pPr>
        <w:spacing w:line="300" w:lineRule="auto"/>
        <w:rPr>
          <w:rFonts w:ascii="Calibri" w:eastAsia="Cambria" w:hAnsi="Calibri" w:cs="Calibri"/>
        </w:rPr>
      </w:pPr>
    </w:p>
    <w:p w14:paraId="2EFC59E7" w14:textId="77777777" w:rsidR="002B2A7D" w:rsidRPr="00F638AF" w:rsidRDefault="002B2A7D" w:rsidP="00FB29A3">
      <w:pPr>
        <w:spacing w:line="300" w:lineRule="auto"/>
        <w:jc w:val="left"/>
        <w:rPr>
          <w:rFonts w:ascii="Calibri" w:eastAsia="Cambria" w:hAnsi="Calibri" w:cs="Calibri"/>
        </w:rPr>
      </w:pPr>
      <w:r w:rsidRPr="00F638AF">
        <w:rPr>
          <w:rFonts w:ascii="Calibri" w:hAnsi="Calibri" w:cs="Calibri"/>
        </w:rPr>
        <w:lastRenderedPageBreak/>
        <w:t>La diversité des supports et exercices possibles n’a pas de limite, au-delà des petits échantillons que nous avons vus, c’est surtout le principe d’ensemble qu’il faut retenir :</w:t>
      </w:r>
      <w:r w:rsidR="001E668F">
        <w:rPr>
          <w:rFonts w:ascii="Calibri" w:hAnsi="Calibri" w:cs="Calibri"/>
        </w:rPr>
        <w:t xml:space="preserve"> </w:t>
      </w:r>
      <w:r w:rsidRPr="00F638AF">
        <w:rPr>
          <w:rFonts w:ascii="Calibri" w:hAnsi="Calibri" w:cs="Calibri"/>
          <w:b/>
          <w:bCs/>
        </w:rPr>
        <w:t>les enjeux de la sobriété énergétique et de consommation sont transversaux et peuvent s’intégrer de façon transparente au quotidien dans les cours de toutes les disciplines</w:t>
      </w:r>
      <w:r w:rsidRPr="00B93C1C">
        <w:rPr>
          <w:rFonts w:ascii="Calibri" w:hAnsi="Calibri" w:cs="Calibri"/>
          <w:bCs/>
        </w:rPr>
        <w:t>,</w:t>
      </w:r>
      <w:r w:rsidR="007C2734">
        <w:rPr>
          <w:rFonts w:ascii="Calibri" w:hAnsi="Calibri" w:cs="Calibri"/>
          <w:bCs/>
        </w:rPr>
        <w:t xml:space="preserve"> </w:t>
      </w:r>
      <w:r w:rsidRPr="00F638AF">
        <w:rPr>
          <w:rFonts w:ascii="Calibri" w:hAnsi="Calibri" w:cs="Calibri"/>
        </w:rPr>
        <w:t>dont les langues étrangères. Et ce sera d’autant plus efficace si les enseignants donnent l’exemple eux-mêmes. Utiliser Internet et toutes ses possibilités, bien sûr (le contraire ne serait même plus audible aujourd’hui) mais à bon escient et</w:t>
      </w:r>
      <w:r w:rsidR="007C2734">
        <w:rPr>
          <w:rFonts w:ascii="Calibri" w:hAnsi="Calibri" w:cs="Calibri"/>
        </w:rPr>
        <w:t xml:space="preserve"> </w:t>
      </w:r>
      <w:r w:rsidRPr="00F638AF">
        <w:rPr>
          <w:rFonts w:ascii="Calibri" w:hAnsi="Calibri" w:cs="Calibri"/>
          <w:b/>
          <w:bCs/>
        </w:rPr>
        <w:t>en prenant soin de limiter son impact,</w:t>
      </w:r>
      <w:r w:rsidR="007C2734">
        <w:rPr>
          <w:rFonts w:ascii="Calibri" w:hAnsi="Calibri" w:cs="Calibri"/>
          <w:b/>
          <w:bCs/>
        </w:rPr>
        <w:t xml:space="preserve"> </w:t>
      </w:r>
      <w:r w:rsidRPr="00F638AF">
        <w:rPr>
          <w:rFonts w:ascii="Calibri" w:hAnsi="Calibri" w:cs="Calibri"/>
        </w:rPr>
        <w:t>et notamment celui en croissance exponentielle et particulièrement délétère de l’IA.</w:t>
      </w:r>
    </w:p>
    <w:p w14:paraId="2211CCAF" w14:textId="77777777" w:rsidR="002B2A7D" w:rsidRPr="00F638AF" w:rsidRDefault="002B2A7D" w:rsidP="00FB29A3">
      <w:pPr>
        <w:spacing w:line="300" w:lineRule="auto"/>
        <w:jc w:val="left"/>
        <w:rPr>
          <w:rFonts w:ascii="Calibri" w:hAnsi="Calibri" w:cs="Calibri"/>
        </w:rPr>
      </w:pPr>
      <w:r w:rsidRPr="00F638AF">
        <w:rPr>
          <w:rFonts w:ascii="Calibri" w:hAnsi="Calibri" w:cs="Calibri"/>
        </w:rPr>
        <w:t xml:space="preserve">Cela s’étend aux autres aspects des centres de formation : veiller à éteindre les lumières et appareils inutilisés, ne pas surchauffer, limiter la consommation de papier, éviter les gobelets jetables, optimiser les déplacements des stagiaires </w:t>
      </w:r>
      <w:r w:rsidRPr="00F638AF">
        <w:rPr>
          <w:rFonts w:ascii="Calibri" w:hAnsi="Calibri" w:cs="Calibri"/>
          <w:i/>
        </w:rPr>
        <w:t>etc</w:t>
      </w:r>
      <w:r w:rsidRPr="00F638AF">
        <w:rPr>
          <w:rFonts w:ascii="Calibri" w:hAnsi="Calibri" w:cs="Calibri"/>
        </w:rPr>
        <w:t>., et si cela sort du cadre des responsabilités des formateurs, rien n’empêche de proposer ces initiatives…</w:t>
      </w:r>
    </w:p>
    <w:p w14:paraId="1FE62048" w14:textId="77777777" w:rsidR="00E15D92" w:rsidRPr="00F638AF" w:rsidRDefault="002B2A7D" w:rsidP="00FB29A3">
      <w:pPr>
        <w:spacing w:line="300" w:lineRule="auto"/>
        <w:jc w:val="left"/>
        <w:rPr>
          <w:rFonts w:ascii="Calibri" w:hAnsi="Calibri" w:cs="Calibri"/>
          <w:b/>
          <w:bCs/>
          <w:i/>
          <w:iCs/>
        </w:rPr>
      </w:pPr>
      <w:r w:rsidRPr="00F638AF">
        <w:rPr>
          <w:rFonts w:ascii="Calibri" w:hAnsi="Calibri" w:cs="Calibri"/>
        </w:rPr>
        <w:t>A nous tous collectivement, professeurs déjà en poste ou apprentis encore en formation universitaire, de développer et promouvoir la notion d’</w:t>
      </w:r>
      <w:r w:rsidRPr="00F638AF">
        <w:rPr>
          <w:rFonts w:ascii="Calibri" w:hAnsi="Calibri" w:cs="Calibri"/>
          <w:b/>
          <w:bCs/>
          <w:i/>
          <w:iCs/>
        </w:rPr>
        <w:t>« enseignement durable ».</w:t>
      </w:r>
    </w:p>
    <w:p w14:paraId="5A71214D" w14:textId="77777777" w:rsidR="00886857" w:rsidRPr="00F638AF" w:rsidRDefault="00886857" w:rsidP="00886857">
      <w:pPr>
        <w:spacing w:line="300" w:lineRule="auto"/>
        <w:jc w:val="left"/>
        <w:rPr>
          <w:rFonts w:ascii="Calibri" w:hAnsi="Calibri" w:cs="Calibri"/>
          <w:szCs w:val="22"/>
        </w:rPr>
      </w:pPr>
      <w:r w:rsidRPr="00F638AF">
        <w:rPr>
          <w:rFonts w:ascii="Calibri" w:hAnsi="Calibri" w:cs="Calibri"/>
          <w:szCs w:val="22"/>
        </w:rPr>
        <w:br w:type="page"/>
      </w:r>
    </w:p>
    <w:p w14:paraId="41177B30" w14:textId="67F660ED" w:rsidR="00886857" w:rsidRPr="00F638AF" w:rsidRDefault="00886857" w:rsidP="00886857">
      <w:pPr>
        <w:pStyle w:val="Titre1"/>
        <w:spacing w:before="0" w:after="120" w:line="300" w:lineRule="auto"/>
        <w:rPr>
          <w:rFonts w:ascii="Calibri" w:eastAsia="Times New Roman" w:hAnsi="Calibri"/>
          <w:w w:val="100"/>
        </w:rPr>
      </w:pPr>
      <w:r w:rsidRPr="00F638AF">
        <w:rPr>
          <w:rFonts w:ascii="Calibri" w:eastAsia="Times New Roman" w:hAnsi="Calibri"/>
          <w:w w:val="100"/>
        </w:rPr>
        <w:lastRenderedPageBreak/>
        <w:t>Annexe</w:t>
      </w:r>
      <w:r w:rsidR="00FB29A3">
        <w:rPr>
          <w:rFonts w:ascii="Calibri" w:eastAsia="Times New Roman" w:hAnsi="Calibri"/>
          <w:w w:val="100"/>
        </w:rPr>
        <w:t>s</w:t>
      </w:r>
    </w:p>
    <w:p w14:paraId="1FAAB9B4" w14:textId="77777777" w:rsidR="001932BF" w:rsidRPr="00F638AF" w:rsidRDefault="00886857" w:rsidP="00886857">
      <w:pPr>
        <w:spacing w:line="300" w:lineRule="auto"/>
        <w:rPr>
          <w:rFonts w:ascii="Calibri" w:hAnsi="Calibri" w:cs="Calibri"/>
          <w:szCs w:val="22"/>
        </w:rPr>
      </w:pPr>
      <w:r w:rsidRPr="00F638AF">
        <w:rPr>
          <w:rFonts w:ascii="Calibri" w:hAnsi="Calibri" w:cs="Calibri"/>
          <w:noProof/>
          <w:szCs w:val="22"/>
          <w:lang w:eastAsia="fr-FR"/>
        </w:rPr>
        <w:drawing>
          <wp:inline distT="0" distB="0" distL="0" distR="0" wp14:anchorId="28D3AA41" wp14:editId="5B373735">
            <wp:extent cx="5492750" cy="5401205"/>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4261" cy="5402691"/>
                    </a:xfrm>
                    <a:prstGeom prst="rect">
                      <a:avLst/>
                    </a:prstGeom>
                    <a:noFill/>
                    <a:ln>
                      <a:noFill/>
                    </a:ln>
                  </pic:spPr>
                </pic:pic>
              </a:graphicData>
            </a:graphic>
          </wp:inline>
        </w:drawing>
      </w:r>
    </w:p>
    <w:p w14:paraId="73A2E709" w14:textId="77777777" w:rsidR="0078053C" w:rsidRDefault="00886857" w:rsidP="00886857">
      <w:pPr>
        <w:pStyle w:val="Lgende"/>
        <w:spacing w:after="120" w:line="300" w:lineRule="auto"/>
        <w:jc w:val="left"/>
        <w:rPr>
          <w:rFonts w:ascii="Calibri" w:hAnsi="Calibri" w:cs="Calibri"/>
        </w:rPr>
      </w:pPr>
      <w:r w:rsidRPr="00F638AF">
        <w:rPr>
          <w:rFonts w:ascii="Calibri" w:hAnsi="Calibri" w:cs="Calibri"/>
          <w:noProof/>
          <w:lang w:eastAsia="fr-FR"/>
        </w:rPr>
        <w:lastRenderedPageBreak/>
        <w:drawing>
          <wp:inline distT="0" distB="0" distL="0" distR="0" wp14:anchorId="704DE3E9" wp14:editId="772D64EA">
            <wp:extent cx="5372100" cy="5587344"/>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443" cy="5587700"/>
                    </a:xfrm>
                    <a:prstGeom prst="rect">
                      <a:avLst/>
                    </a:prstGeom>
                    <a:noFill/>
                    <a:ln>
                      <a:noFill/>
                    </a:ln>
                  </pic:spPr>
                </pic:pic>
              </a:graphicData>
            </a:graphic>
          </wp:inline>
        </w:drawing>
      </w:r>
    </w:p>
    <w:p w14:paraId="486F7719" w14:textId="77777777" w:rsidR="00B97909" w:rsidRPr="00ED617C" w:rsidRDefault="00B97909" w:rsidP="00B97909">
      <w:pPr>
        <w:pStyle w:val="Lgende"/>
        <w:spacing w:after="120" w:line="300" w:lineRule="auto"/>
        <w:rPr>
          <w:rFonts w:ascii="Calibri" w:hAnsi="Calibri" w:cs="Calibri"/>
          <w:sz w:val="22"/>
          <w:szCs w:val="22"/>
        </w:rPr>
      </w:pPr>
      <w:r w:rsidRPr="00267C73">
        <w:rPr>
          <w:rFonts w:ascii="Calibri" w:hAnsi="Calibri" w:cs="Calibri"/>
          <w:sz w:val="22"/>
          <w:szCs w:val="22"/>
        </w:rPr>
        <w:t xml:space="preserve">Extrait du </w:t>
      </w:r>
      <w:hyperlink r:id="rId13" w:history="1">
        <w:r w:rsidRPr="00216DDD">
          <w:rPr>
            <w:rStyle w:val="Lienhypertexte"/>
            <w:rFonts w:ascii="Calibri" w:hAnsi="Calibri" w:cs="Calibri"/>
            <w:sz w:val="22"/>
            <w:szCs w:val="22"/>
          </w:rPr>
          <w:t>GreenComp</w:t>
        </w:r>
      </w:hyperlink>
      <w:r w:rsidRPr="00267C73">
        <w:rPr>
          <w:rFonts w:ascii="Calibri" w:hAnsi="Calibri" w:cs="Calibri"/>
          <w:sz w:val="22"/>
          <w:szCs w:val="22"/>
        </w:rPr>
        <w:t>, p. 14</w:t>
      </w:r>
    </w:p>
    <w:p w14:paraId="7738D557" w14:textId="77777777" w:rsidR="00B97909" w:rsidRDefault="00B97909" w:rsidP="00B97909">
      <w:pPr>
        <w:spacing w:line="300" w:lineRule="auto"/>
        <w:jc w:val="left"/>
        <w:rPr>
          <w:rFonts w:ascii="Calibri" w:eastAsia="Cambria" w:hAnsi="Calibri" w:cs="Calibri"/>
          <w:b/>
          <w:color w:val="000000"/>
          <w:sz w:val="22"/>
        </w:rPr>
      </w:pPr>
      <w:r>
        <w:rPr>
          <w:rFonts w:ascii="Calibri" w:eastAsia="Cambria" w:hAnsi="Calibri" w:cs="Calibri"/>
          <w:b/>
          <w:color w:val="000000"/>
          <w:sz w:val="22"/>
        </w:rPr>
        <w:t xml:space="preserve">Liens vers les référentiels </w:t>
      </w:r>
      <w:r w:rsidRPr="00933E00">
        <w:rPr>
          <w:rFonts w:ascii="Calibri" w:eastAsia="Cambria" w:hAnsi="Calibri" w:cs="Calibri"/>
          <w:b/>
          <w:color w:val="000000"/>
          <w:sz w:val="22"/>
        </w:rPr>
        <w:t>CECRL et Greencomp</w:t>
      </w:r>
    </w:p>
    <w:p w14:paraId="5A5D73F3" w14:textId="77777777" w:rsidR="00B97909" w:rsidRPr="00ED617C" w:rsidRDefault="00B97909" w:rsidP="00B97909">
      <w:pPr>
        <w:pStyle w:val="Paragraphedeliste"/>
        <w:numPr>
          <w:ilvl w:val="0"/>
          <w:numId w:val="43"/>
        </w:numPr>
        <w:spacing w:after="0"/>
        <w:jc w:val="left"/>
        <w:rPr>
          <w:rFonts w:ascii="Calibri" w:eastAsia="Cambria" w:hAnsi="Calibri" w:cs="Calibri"/>
          <w:b/>
          <w:color w:val="000000"/>
          <w:sz w:val="22"/>
        </w:rPr>
      </w:pPr>
      <w:hyperlink r:id="rId14" w:history="1">
        <w:r w:rsidRPr="00ED617C">
          <w:rPr>
            <w:rStyle w:val="Lienhypertexte"/>
            <w:rFonts w:ascii="Calibri" w:hAnsi="Calibri" w:cs="Calibri"/>
            <w:sz w:val="22"/>
          </w:rPr>
          <w:t>CECRL, Portail du Conseil de l'Europe</w:t>
        </w:r>
      </w:hyperlink>
      <w:r w:rsidRPr="00ED617C">
        <w:rPr>
          <w:rFonts w:ascii="Calibri" w:hAnsi="Calibri" w:cs="Calibri"/>
          <w:color w:val="000000" w:themeColor="text1"/>
          <w:sz w:val="22"/>
        </w:rPr>
        <w:t xml:space="preserve"> </w:t>
      </w:r>
    </w:p>
    <w:p w14:paraId="4E36092B" w14:textId="77777777" w:rsidR="00B97909" w:rsidRPr="00ED617C" w:rsidRDefault="00B97909" w:rsidP="00B97909">
      <w:pPr>
        <w:pStyle w:val="Paragraphedeliste"/>
        <w:numPr>
          <w:ilvl w:val="0"/>
          <w:numId w:val="43"/>
        </w:numPr>
        <w:jc w:val="left"/>
        <w:rPr>
          <w:rStyle w:val="Lienhypertexte"/>
          <w:rFonts w:ascii="Calibri" w:eastAsia="Cambria" w:hAnsi="Calibri" w:cs="Calibri"/>
          <w:b/>
          <w:color w:val="000000"/>
          <w:sz w:val="22"/>
          <w:u w:val="none"/>
        </w:rPr>
      </w:pPr>
      <w:r>
        <w:fldChar w:fldCharType="begin"/>
      </w:r>
      <w:r>
        <w:instrText>HYPERLINK "https://publications.jrc.ec.europa.eu/repository/handle/JRC128040"</w:instrText>
      </w:r>
      <w:r>
        <w:fldChar w:fldCharType="separate"/>
      </w:r>
      <w:proofErr w:type="spellStart"/>
      <w:r w:rsidRPr="009A2977">
        <w:rPr>
          <w:rStyle w:val="Lienhypertexte"/>
        </w:rPr>
        <w:t>GreenComp</w:t>
      </w:r>
      <w:proofErr w:type="spellEnd"/>
      <w:r w:rsidRPr="009A2977">
        <w:rPr>
          <w:rStyle w:val="Lienhypertexte"/>
        </w:rPr>
        <w:t xml:space="preserve"> Le référentiel européen de compétences en matière de développement durable</w:t>
      </w:r>
      <w:r w:rsidRPr="00ED617C">
        <w:rPr>
          <w:rStyle w:val="Lienhypertexte"/>
          <w:rFonts w:ascii="Calibri" w:eastAsia="Cambria" w:hAnsi="Calibri" w:cs="Calibri"/>
          <w:sz w:val="22"/>
        </w:rPr>
        <w:t xml:space="preserve"> </w:t>
      </w:r>
    </w:p>
    <w:p w14:paraId="0A0A92F0" w14:textId="77777777" w:rsidR="00B97909" w:rsidRPr="00933E00" w:rsidRDefault="00B97909" w:rsidP="00B97909">
      <w:pPr>
        <w:rPr>
          <w:rFonts w:ascii="Calibri" w:eastAsia="Cambria" w:hAnsi="Calibri" w:cs="Calibri"/>
          <w:b/>
          <w:color w:val="000000" w:themeColor="text1"/>
          <w:sz w:val="22"/>
        </w:rPr>
      </w:pPr>
      <w:r>
        <w:fldChar w:fldCharType="end"/>
      </w:r>
      <w:r>
        <w:rPr>
          <w:rFonts w:ascii="Calibri" w:eastAsia="Cambria" w:hAnsi="Calibri" w:cs="Calibri"/>
          <w:b/>
          <w:color w:val="000000" w:themeColor="text1"/>
          <w:sz w:val="22"/>
        </w:rPr>
        <w:t>Sites internet</w:t>
      </w:r>
      <w:r w:rsidRPr="00933E00">
        <w:rPr>
          <w:rFonts w:ascii="Calibri" w:eastAsia="Cambria" w:hAnsi="Calibri" w:cs="Calibri"/>
          <w:b/>
          <w:color w:val="000000" w:themeColor="text1"/>
          <w:sz w:val="22"/>
        </w:rPr>
        <w:t xml:space="preserve"> sur l’environnement</w:t>
      </w:r>
    </w:p>
    <w:p w14:paraId="52B3AC45" w14:textId="77777777" w:rsidR="00B97909" w:rsidRPr="00ED617C" w:rsidRDefault="00B97909" w:rsidP="00B97909">
      <w:pPr>
        <w:pStyle w:val="Paragraphedeliste"/>
        <w:numPr>
          <w:ilvl w:val="0"/>
          <w:numId w:val="44"/>
        </w:numPr>
        <w:spacing w:after="0"/>
        <w:jc w:val="left"/>
        <w:rPr>
          <w:rFonts w:ascii="Calibri" w:eastAsia="Cambria" w:hAnsi="Calibri" w:cs="Calibri"/>
          <w:color w:val="000000"/>
          <w:sz w:val="22"/>
        </w:rPr>
      </w:pPr>
      <w:hyperlink r:id="rId15" w:history="1">
        <w:r w:rsidRPr="00267C73">
          <w:rPr>
            <w:rStyle w:val="Lienhypertexte"/>
          </w:rPr>
          <w:t>Site notre-environnement</w:t>
        </w:r>
      </w:hyperlink>
      <w:r>
        <w:t xml:space="preserve">, </w:t>
      </w:r>
      <w:r w:rsidRPr="00267C73">
        <w:t xml:space="preserve">Commissariat général au développement durable </w:t>
      </w:r>
    </w:p>
    <w:p w14:paraId="51E4BDEA" w14:textId="77777777" w:rsidR="00B97909" w:rsidRPr="00ED617C" w:rsidRDefault="00B97909" w:rsidP="00B97909">
      <w:pPr>
        <w:pStyle w:val="Paragraphedeliste"/>
        <w:numPr>
          <w:ilvl w:val="0"/>
          <w:numId w:val="44"/>
        </w:numPr>
        <w:spacing w:after="0"/>
        <w:jc w:val="left"/>
        <w:rPr>
          <w:rFonts w:ascii="Calibri" w:eastAsia="Cambria" w:hAnsi="Calibri" w:cs="Calibri"/>
          <w:color w:val="000000"/>
          <w:sz w:val="22"/>
        </w:rPr>
      </w:pPr>
      <w:hyperlink r:id="rId16" w:history="1">
        <w:r w:rsidRPr="00267C73">
          <w:rPr>
            <w:rStyle w:val="Lienhypertexte"/>
          </w:rPr>
          <w:t>Site EcoIndex</w:t>
        </w:r>
      </w:hyperlink>
      <w:r>
        <w:t xml:space="preserve">, calculateur d’empreinte environnementale de sites internet </w:t>
      </w:r>
    </w:p>
    <w:p w14:paraId="4F569498" w14:textId="77777777" w:rsidR="00B97909" w:rsidRPr="00ED617C" w:rsidRDefault="00B97909" w:rsidP="00B97909">
      <w:pPr>
        <w:pStyle w:val="Paragraphedeliste"/>
        <w:numPr>
          <w:ilvl w:val="0"/>
          <w:numId w:val="44"/>
        </w:numPr>
        <w:spacing w:after="0"/>
        <w:jc w:val="left"/>
        <w:rPr>
          <w:rFonts w:ascii="Calibri" w:eastAsia="Cambria" w:hAnsi="Calibri" w:cs="Calibri"/>
          <w:color w:val="000000"/>
          <w:sz w:val="22"/>
        </w:rPr>
      </w:pPr>
      <w:hyperlink r:id="rId17" w:history="1">
        <w:r w:rsidRPr="00267C73">
          <w:rPr>
            <w:rStyle w:val="Lienhypertexte"/>
          </w:rPr>
          <w:t>Site Institut du Numérique Responsable</w:t>
        </w:r>
      </w:hyperlink>
      <w:r>
        <w:t xml:space="preserve"> </w:t>
      </w:r>
    </w:p>
    <w:p w14:paraId="478F7C36" w14:textId="77777777" w:rsidR="00B97909" w:rsidRPr="00ED617C" w:rsidRDefault="00B97909" w:rsidP="00B97909">
      <w:pPr>
        <w:pStyle w:val="Paragraphedeliste"/>
        <w:numPr>
          <w:ilvl w:val="0"/>
          <w:numId w:val="44"/>
        </w:numPr>
        <w:spacing w:after="0"/>
        <w:jc w:val="left"/>
        <w:rPr>
          <w:rFonts w:ascii="Calibri" w:eastAsia="Cambria" w:hAnsi="Calibri" w:cs="Calibri"/>
          <w:color w:val="000000"/>
          <w:sz w:val="22"/>
        </w:rPr>
      </w:pPr>
      <w:hyperlink r:id="rId18" w:history="1">
        <w:r w:rsidRPr="00A815EC">
          <w:rPr>
            <w:rStyle w:val="Lienhypertexte"/>
          </w:rPr>
          <w:t>Site The Shift Project</w:t>
        </w:r>
      </w:hyperlink>
      <w:r>
        <w:t xml:space="preserve"> </w:t>
      </w:r>
    </w:p>
    <w:p w14:paraId="669CFA28" w14:textId="77777777" w:rsidR="00B97909" w:rsidRPr="00ED617C" w:rsidRDefault="00B97909" w:rsidP="00B97909">
      <w:pPr>
        <w:pStyle w:val="Paragraphedeliste"/>
        <w:numPr>
          <w:ilvl w:val="0"/>
          <w:numId w:val="44"/>
        </w:numPr>
        <w:spacing w:after="0"/>
        <w:jc w:val="left"/>
        <w:rPr>
          <w:rFonts w:ascii="Calibri" w:eastAsia="Cambria" w:hAnsi="Calibri" w:cs="Calibri"/>
          <w:color w:val="000000"/>
          <w:sz w:val="22"/>
        </w:rPr>
      </w:pPr>
      <w:hyperlink r:id="rId19" w:history="1">
        <w:r w:rsidRPr="00A815EC">
          <w:rPr>
            <w:rStyle w:val="Lienhypertexte"/>
          </w:rPr>
          <w:t>Site de l’ADEME</w:t>
        </w:r>
      </w:hyperlink>
      <w:r>
        <w:t xml:space="preserve"> </w:t>
      </w:r>
    </w:p>
    <w:p w14:paraId="2F35C8DE" w14:textId="77777777" w:rsidR="00B97909" w:rsidRPr="00ED617C" w:rsidRDefault="00B97909" w:rsidP="00B97909">
      <w:pPr>
        <w:pStyle w:val="Paragraphedeliste"/>
        <w:numPr>
          <w:ilvl w:val="0"/>
          <w:numId w:val="44"/>
        </w:numPr>
        <w:spacing w:after="0"/>
        <w:jc w:val="left"/>
        <w:rPr>
          <w:rStyle w:val="Lienhypertexte"/>
          <w:rFonts w:ascii="Calibri" w:eastAsia="Cambria" w:hAnsi="Calibri" w:cs="Calibri"/>
          <w:color w:val="000000"/>
          <w:sz w:val="22"/>
          <w:u w:val="none"/>
        </w:rPr>
      </w:pPr>
      <w:r>
        <w:fldChar w:fldCharType="begin"/>
      </w:r>
      <w:r>
        <w:instrText>HYPERLINK "https://reporterre.net/"</w:instrText>
      </w:r>
      <w:r>
        <w:fldChar w:fldCharType="separate"/>
      </w:r>
      <w:r w:rsidRPr="00A815EC">
        <w:rPr>
          <w:rStyle w:val="Lienhypertexte"/>
        </w:rPr>
        <w:t xml:space="preserve">Site du média </w:t>
      </w:r>
      <w:proofErr w:type="spellStart"/>
      <w:r w:rsidRPr="00A815EC">
        <w:rPr>
          <w:rStyle w:val="Lienhypertexte"/>
        </w:rPr>
        <w:t>Reporterre</w:t>
      </w:r>
      <w:proofErr w:type="spellEnd"/>
      <w:r w:rsidRPr="00A815EC">
        <w:rPr>
          <w:rStyle w:val="Lienhypertexte"/>
        </w:rPr>
        <w:t xml:space="preserve"> </w:t>
      </w:r>
    </w:p>
    <w:p w14:paraId="3D67BB8C" w14:textId="77777777" w:rsidR="00B97909" w:rsidRDefault="00B97909" w:rsidP="00B97909">
      <w:pPr>
        <w:spacing w:after="0"/>
        <w:jc w:val="left"/>
      </w:pPr>
      <w:r>
        <w:fldChar w:fldCharType="end"/>
      </w:r>
    </w:p>
    <w:p w14:paraId="4F92CDF7" w14:textId="5932692C" w:rsidR="00B97909" w:rsidRDefault="00B97909" w:rsidP="00B97909">
      <w:pPr>
        <w:spacing w:line="300" w:lineRule="auto"/>
        <w:jc w:val="left"/>
        <w:rPr>
          <w:rFonts w:ascii="Calibri" w:eastAsia="Cambria" w:hAnsi="Calibri" w:cs="Calibri"/>
          <w:b/>
          <w:color w:val="000000" w:themeColor="text1"/>
          <w:sz w:val="22"/>
        </w:rPr>
      </w:pPr>
      <w:r w:rsidRPr="00B60B74">
        <w:rPr>
          <w:rFonts w:ascii="Calibri" w:eastAsia="Cambria" w:hAnsi="Calibri" w:cs="Calibri"/>
          <w:b/>
          <w:color w:val="000000" w:themeColor="text1"/>
          <w:sz w:val="22"/>
        </w:rPr>
        <w:lastRenderedPageBreak/>
        <w:t xml:space="preserve">Articles </w:t>
      </w:r>
      <w:r w:rsidR="00013E23">
        <w:rPr>
          <w:rFonts w:ascii="Calibri" w:eastAsia="Cambria" w:hAnsi="Calibri" w:cs="Calibri"/>
          <w:b/>
          <w:color w:val="000000" w:themeColor="text1"/>
          <w:sz w:val="22"/>
        </w:rPr>
        <w:t xml:space="preserve">et vidéos </w:t>
      </w:r>
      <w:r w:rsidRPr="00B60B74">
        <w:rPr>
          <w:rFonts w:ascii="Calibri" w:eastAsia="Cambria" w:hAnsi="Calibri" w:cs="Calibri"/>
          <w:b/>
          <w:color w:val="000000" w:themeColor="text1"/>
          <w:sz w:val="22"/>
        </w:rPr>
        <w:t>sur l’environnement</w:t>
      </w:r>
    </w:p>
    <w:p w14:paraId="4DF449FB" w14:textId="77777777" w:rsidR="00B97909" w:rsidRPr="00ED617C" w:rsidRDefault="00B97909" w:rsidP="00B97909">
      <w:pPr>
        <w:pStyle w:val="Paragraphedeliste"/>
        <w:numPr>
          <w:ilvl w:val="0"/>
          <w:numId w:val="45"/>
        </w:numPr>
        <w:spacing w:after="0"/>
        <w:jc w:val="left"/>
        <w:rPr>
          <w:rFonts w:ascii="Calibri" w:eastAsia="Cambria" w:hAnsi="Calibri" w:cs="Calibri"/>
          <w:bCs/>
          <w:color w:val="000000" w:themeColor="text1"/>
          <w:sz w:val="22"/>
        </w:rPr>
      </w:pPr>
      <w:hyperlink r:id="rId20" w:history="1">
        <w:r w:rsidRPr="00ED617C">
          <w:rPr>
            <w:rStyle w:val="Lienhypertexte"/>
            <w:rFonts w:ascii="Calibri" w:eastAsia="Cambria" w:hAnsi="Calibri" w:cs="Calibri"/>
            <w:bCs/>
            <w:sz w:val="22"/>
          </w:rPr>
          <w:t>Article Les data centers en chiffres clés, RTE</w:t>
        </w:r>
      </w:hyperlink>
    </w:p>
    <w:p w14:paraId="2FC70670" w14:textId="77777777" w:rsidR="00B97909" w:rsidRPr="00ED617C" w:rsidRDefault="00B97909" w:rsidP="00B97909">
      <w:pPr>
        <w:pStyle w:val="Paragraphedeliste"/>
        <w:numPr>
          <w:ilvl w:val="0"/>
          <w:numId w:val="45"/>
        </w:numPr>
        <w:spacing w:after="0"/>
        <w:jc w:val="left"/>
        <w:rPr>
          <w:rFonts w:ascii="Calibri" w:eastAsia="Cambria" w:hAnsi="Calibri" w:cs="Calibri"/>
          <w:bCs/>
          <w:color w:val="000000" w:themeColor="text1"/>
          <w:sz w:val="22"/>
          <w:lang w:val="en-GB"/>
        </w:rPr>
      </w:pPr>
      <w:hyperlink r:id="rId21" w:history="1">
        <w:r w:rsidRPr="00ED617C">
          <w:rPr>
            <w:rStyle w:val="Lienhypertexte"/>
            <w:bCs/>
            <w:lang w:val="en-GB"/>
          </w:rPr>
          <w:t>Article Guess Which Language Pair Emits the Most Carbon in Machine Translation, Slator</w:t>
        </w:r>
      </w:hyperlink>
    </w:p>
    <w:p w14:paraId="014ED1E1" w14:textId="77777777" w:rsidR="00B97909" w:rsidRPr="00ED617C" w:rsidRDefault="00B97909" w:rsidP="00B97909">
      <w:pPr>
        <w:pStyle w:val="Paragraphedeliste"/>
        <w:numPr>
          <w:ilvl w:val="0"/>
          <w:numId w:val="45"/>
        </w:numPr>
        <w:spacing w:after="0"/>
        <w:jc w:val="left"/>
        <w:rPr>
          <w:rFonts w:ascii="Calibri" w:eastAsia="Cambria" w:hAnsi="Calibri" w:cs="Calibri"/>
          <w:bCs/>
          <w:color w:val="000000" w:themeColor="text1"/>
          <w:sz w:val="22"/>
          <w:lang w:val="en-GB"/>
        </w:rPr>
      </w:pPr>
      <w:hyperlink r:id="rId22" w:history="1">
        <w:r w:rsidRPr="00ED617C">
          <w:rPr>
            <w:rStyle w:val="Lienhypertexte"/>
            <w:bCs/>
          </w:rPr>
          <w:t>Article Qu’est-ce que la pollution numérique et comment la limiter ? Planète Zéro Déchet</w:t>
        </w:r>
      </w:hyperlink>
      <w:r w:rsidRPr="00ED617C">
        <w:rPr>
          <w:bCs/>
        </w:rPr>
        <w:t xml:space="preserve"> </w:t>
      </w:r>
    </w:p>
    <w:p w14:paraId="47D65A63" w14:textId="77777777" w:rsidR="00B97909" w:rsidRPr="00ED617C" w:rsidRDefault="00B97909" w:rsidP="00B97909">
      <w:pPr>
        <w:pStyle w:val="Paragraphedeliste"/>
        <w:numPr>
          <w:ilvl w:val="0"/>
          <w:numId w:val="45"/>
        </w:numPr>
        <w:spacing w:after="0"/>
        <w:jc w:val="left"/>
        <w:rPr>
          <w:rFonts w:ascii="Calibri" w:eastAsia="Cambria" w:hAnsi="Calibri" w:cs="Calibri"/>
          <w:bCs/>
          <w:color w:val="000000" w:themeColor="text1"/>
          <w:sz w:val="22"/>
        </w:rPr>
      </w:pPr>
      <w:hyperlink r:id="rId23" w:history="1">
        <w:r w:rsidRPr="00ED617C">
          <w:rPr>
            <w:rStyle w:val="Lienhypertexte"/>
            <w:bCs/>
          </w:rPr>
          <w:t>Vidéo, Les enjeux d'un numérique soutenable, UVED</w:t>
        </w:r>
      </w:hyperlink>
    </w:p>
    <w:p w14:paraId="055663E8" w14:textId="77777777" w:rsidR="00B97909" w:rsidRPr="00ED617C" w:rsidRDefault="00B97909" w:rsidP="00B97909">
      <w:pPr>
        <w:pStyle w:val="Paragraphedeliste"/>
        <w:numPr>
          <w:ilvl w:val="0"/>
          <w:numId w:val="45"/>
        </w:numPr>
        <w:spacing w:after="0"/>
        <w:jc w:val="left"/>
        <w:rPr>
          <w:rStyle w:val="Lienhypertexte"/>
          <w:rFonts w:ascii="Calibri" w:eastAsia="Cambria" w:hAnsi="Calibri" w:cs="Calibri"/>
          <w:bCs/>
          <w:color w:val="000000" w:themeColor="text1"/>
          <w:sz w:val="22"/>
          <w:u w:val="none"/>
        </w:rPr>
      </w:pPr>
      <w:r w:rsidRPr="00EC51ED">
        <w:rPr>
          <w:bCs/>
        </w:rPr>
        <w:fldChar w:fldCharType="begin"/>
      </w:r>
      <w:r w:rsidRPr="00ED617C">
        <w:rPr>
          <w:bCs/>
        </w:rPr>
        <w:instrText>HYPERLINK "https://moodle.uved.fr/mod/h5pactivity/view.php?id=9544"</w:instrText>
      </w:r>
      <w:r w:rsidRPr="00EC51ED">
        <w:rPr>
          <w:bCs/>
        </w:rPr>
      </w:r>
      <w:r w:rsidRPr="00EC51ED">
        <w:rPr>
          <w:bCs/>
        </w:rPr>
        <w:fldChar w:fldCharType="separate"/>
      </w:r>
      <w:r w:rsidRPr="00ED617C">
        <w:rPr>
          <w:rStyle w:val="Lienhypertexte"/>
          <w:bCs/>
        </w:rPr>
        <w:t>Vidéo, Les impacts environnementaux de l'intelligence artificielle, UVED</w:t>
      </w:r>
    </w:p>
    <w:p w14:paraId="5E437559" w14:textId="77777777" w:rsidR="00B97909" w:rsidRDefault="00B97909" w:rsidP="00B97909">
      <w:pPr>
        <w:pStyle w:val="Paragraphedeliste"/>
        <w:numPr>
          <w:ilvl w:val="0"/>
          <w:numId w:val="0"/>
        </w:numPr>
        <w:spacing w:after="0"/>
        <w:ind w:left="142"/>
        <w:jc w:val="center"/>
        <w:rPr>
          <w:bCs/>
        </w:rPr>
      </w:pPr>
      <w:r w:rsidRPr="00EC51ED">
        <w:rPr>
          <w:bCs/>
        </w:rPr>
        <w:fldChar w:fldCharType="end"/>
      </w:r>
    </w:p>
    <w:p w14:paraId="431CF1A7" w14:textId="77777777" w:rsidR="00B97909" w:rsidRPr="00B97909" w:rsidRDefault="00B97909" w:rsidP="00B97909"/>
    <w:p w14:paraId="5DA606B7" w14:textId="5C50A0DD" w:rsidR="003D0E86" w:rsidRPr="00F638AF" w:rsidRDefault="00886857" w:rsidP="00B97909">
      <w:pPr>
        <w:spacing w:line="300" w:lineRule="auto"/>
        <w:jc w:val="left"/>
        <w:rPr>
          <w:rFonts w:ascii="Calibri" w:eastAsia="Cambria" w:hAnsi="Calibri" w:cs="Calibri"/>
        </w:rPr>
      </w:pPr>
      <w:r w:rsidRPr="00F638AF">
        <w:rPr>
          <w:rFonts w:ascii="Calibri" w:hAnsi="Calibri" w:cs="Calibri"/>
        </w:rPr>
        <w:br w:type="page"/>
      </w:r>
    </w:p>
    <w:p w14:paraId="75A83D1D" w14:textId="77777777" w:rsidR="00B97909" w:rsidRDefault="00B97909" w:rsidP="00B97909">
      <w:pPr>
        <w:spacing w:after="0"/>
        <w:jc w:val="left"/>
        <w:rPr>
          <w:rFonts w:ascii="Calibri" w:hAnsi="Calibri" w:cs="Calibri"/>
        </w:rPr>
      </w:pPr>
    </w:p>
    <w:p w14:paraId="520C7657" w14:textId="77777777" w:rsidR="00B97909" w:rsidRDefault="00B97909" w:rsidP="00B97909">
      <w:pPr>
        <w:spacing w:after="0"/>
        <w:jc w:val="left"/>
        <w:rPr>
          <w:rFonts w:ascii="Calibri" w:hAnsi="Calibri" w:cs="Calibri"/>
        </w:rPr>
      </w:pPr>
    </w:p>
    <w:p w14:paraId="758B13A9" w14:textId="77777777" w:rsidR="00B97909" w:rsidRDefault="00B97909" w:rsidP="00B97909">
      <w:pPr>
        <w:spacing w:after="0"/>
        <w:jc w:val="left"/>
        <w:rPr>
          <w:rFonts w:ascii="Calibri" w:hAnsi="Calibri" w:cs="Calibri"/>
        </w:rPr>
      </w:pPr>
    </w:p>
    <w:p w14:paraId="48D7DC94" w14:textId="77777777" w:rsidR="00B97909" w:rsidRDefault="00B97909" w:rsidP="00B97909">
      <w:pPr>
        <w:spacing w:after="0"/>
        <w:jc w:val="left"/>
        <w:rPr>
          <w:rFonts w:ascii="Calibri" w:hAnsi="Calibri" w:cs="Calibri"/>
        </w:rPr>
      </w:pPr>
    </w:p>
    <w:p w14:paraId="5CACD488" w14:textId="77777777" w:rsidR="00B97909" w:rsidRDefault="00B97909" w:rsidP="00B97909">
      <w:pPr>
        <w:spacing w:after="0"/>
        <w:jc w:val="left"/>
        <w:rPr>
          <w:rFonts w:ascii="Calibri" w:hAnsi="Calibri" w:cs="Calibri"/>
        </w:rPr>
      </w:pPr>
    </w:p>
    <w:p w14:paraId="6EB95331" w14:textId="77777777" w:rsidR="00B97909" w:rsidRDefault="00B97909" w:rsidP="00B97909">
      <w:pPr>
        <w:spacing w:after="0"/>
        <w:jc w:val="left"/>
        <w:rPr>
          <w:rFonts w:ascii="Calibri" w:hAnsi="Calibri" w:cs="Calibri"/>
        </w:rPr>
      </w:pPr>
    </w:p>
    <w:p w14:paraId="23C32CB3" w14:textId="77777777" w:rsidR="00B97909" w:rsidRDefault="00B97909" w:rsidP="00B97909">
      <w:pPr>
        <w:spacing w:after="0"/>
        <w:jc w:val="left"/>
        <w:rPr>
          <w:rFonts w:ascii="Calibri" w:hAnsi="Calibri" w:cs="Calibri"/>
        </w:rPr>
      </w:pPr>
    </w:p>
    <w:p w14:paraId="5A944CEF" w14:textId="77777777" w:rsidR="00B97909" w:rsidRDefault="00B97909" w:rsidP="00B97909">
      <w:pPr>
        <w:spacing w:after="0"/>
        <w:jc w:val="left"/>
        <w:rPr>
          <w:rFonts w:ascii="Calibri" w:hAnsi="Calibri" w:cs="Calibri"/>
        </w:rPr>
      </w:pPr>
    </w:p>
    <w:p w14:paraId="1CDD9F07" w14:textId="77777777" w:rsidR="00B97909" w:rsidRDefault="00B97909" w:rsidP="00B97909">
      <w:pPr>
        <w:spacing w:after="0"/>
        <w:jc w:val="center"/>
        <w:rPr>
          <w:rFonts w:ascii="Calibri" w:hAnsi="Calibri" w:cs="Calibri"/>
        </w:rPr>
      </w:pPr>
    </w:p>
    <w:p w14:paraId="64BA33EC" w14:textId="77777777" w:rsidR="00B97909" w:rsidRDefault="00B97909" w:rsidP="00B97909">
      <w:pPr>
        <w:spacing w:after="0"/>
        <w:jc w:val="center"/>
        <w:rPr>
          <w:rFonts w:ascii="Calibri" w:hAnsi="Calibri" w:cs="Calibri"/>
        </w:rPr>
      </w:pPr>
    </w:p>
    <w:p w14:paraId="5C3E5F8C" w14:textId="5666E17D" w:rsidR="00E15D92" w:rsidRPr="00F638AF" w:rsidRDefault="00E15D92" w:rsidP="00B97909">
      <w:pPr>
        <w:spacing w:after="0"/>
        <w:jc w:val="center"/>
        <w:rPr>
          <w:rFonts w:ascii="Calibri" w:hAnsi="Calibri" w:cs="Calibri"/>
        </w:rPr>
      </w:pPr>
      <w:r w:rsidRPr="00F638AF">
        <w:rPr>
          <w:rFonts w:ascii="Calibri" w:hAnsi="Calibri" w:cs="Calibri"/>
        </w:rPr>
        <w:t xml:space="preserve">Ce TD a été mutualisé dans le cadre d'un partenariat entre </w:t>
      </w:r>
      <w:r w:rsidR="002C3621" w:rsidRPr="00F638AF">
        <w:rPr>
          <w:rFonts w:ascii="Calibri" w:hAnsi="Calibri" w:cs="Calibri"/>
        </w:rPr>
        <w:t>Avignon Université</w:t>
      </w:r>
      <w:r w:rsidR="00F47F1F" w:rsidRPr="00F638AF">
        <w:rPr>
          <w:rFonts w:ascii="Calibri" w:hAnsi="Calibri" w:cs="Calibri"/>
        </w:rPr>
        <w:br/>
      </w:r>
      <w:r w:rsidRPr="00F638AF">
        <w:rPr>
          <w:rFonts w:ascii="Calibri" w:hAnsi="Calibri" w:cs="Calibri"/>
        </w:rPr>
        <w:t xml:space="preserve">et la Fondation UVED pour la déclinaison disciplinaire de l'enseignement </w:t>
      </w:r>
      <w:r w:rsidR="00F47F1F" w:rsidRPr="00F638AF">
        <w:rPr>
          <w:rFonts w:ascii="Calibri" w:hAnsi="Calibri" w:cs="Calibri"/>
        </w:rPr>
        <w:br/>
      </w:r>
      <w:r w:rsidRPr="00F638AF">
        <w:rPr>
          <w:rFonts w:ascii="Calibri" w:hAnsi="Calibri" w:cs="Calibri"/>
        </w:rPr>
        <w:t>des enjeux de transition écologique et sociétale (TEDS).</w:t>
      </w:r>
    </w:p>
    <w:p w14:paraId="5FE46C01" w14:textId="77777777" w:rsidR="00E15D92" w:rsidRPr="00F638AF" w:rsidRDefault="00E15D92" w:rsidP="00886857">
      <w:pPr>
        <w:spacing w:line="300" w:lineRule="auto"/>
        <w:jc w:val="left"/>
        <w:rPr>
          <w:rFonts w:ascii="Calibri" w:hAnsi="Calibri" w:cs="Calibri"/>
        </w:rPr>
      </w:pPr>
    </w:p>
    <w:p w14:paraId="59103CA7" w14:textId="77777777" w:rsidR="00E15D92" w:rsidRPr="00F638AF" w:rsidRDefault="00E15D92" w:rsidP="00886857">
      <w:pPr>
        <w:spacing w:line="300" w:lineRule="auto"/>
        <w:jc w:val="left"/>
        <w:rPr>
          <w:rFonts w:ascii="Calibri" w:hAnsi="Calibri" w:cs="Calibri"/>
        </w:rPr>
      </w:pPr>
      <w:r w:rsidRPr="00F638AF">
        <w:rPr>
          <w:rFonts w:ascii="Calibri" w:hAnsi="Calibri" w:cs="Calibri"/>
        </w:rPr>
        <w:t xml:space="preserve">Il est mis à disposition selon les termes de la </w:t>
      </w:r>
      <w:hyperlink r:id="rId24" w:tgtFrame="_blank" w:history="1">
        <w:r w:rsidRPr="00F638AF">
          <w:rPr>
            <w:rFonts w:ascii="Calibri" w:hAnsi="Calibri" w:cs="Calibri"/>
            <w:color w:val="467886" w:themeColor="hyperlink"/>
            <w:u w:val="single"/>
          </w:rPr>
          <w:t>Licence Creative Commons - 4.0 International : Attribution - Pas d’Utilisation Commerciale - Partage dans les Mêmes Conditions</w:t>
        </w:r>
      </w:hyperlink>
    </w:p>
    <w:p w14:paraId="5EF3A7C9" w14:textId="77777777" w:rsidR="00E15D92" w:rsidRPr="00F638AF" w:rsidRDefault="00E15D92" w:rsidP="00886857">
      <w:pPr>
        <w:spacing w:line="300" w:lineRule="auto"/>
        <w:jc w:val="center"/>
        <w:rPr>
          <w:rFonts w:ascii="Calibri" w:hAnsi="Calibri" w:cs="Calibri"/>
        </w:rPr>
      </w:pPr>
      <w:r w:rsidRPr="00F638AF">
        <w:rPr>
          <w:rFonts w:ascii="Calibri" w:hAnsi="Calibri" w:cs="Calibri"/>
          <w:noProof/>
          <w:lang w:eastAsia="fr-FR"/>
        </w:rPr>
        <w:drawing>
          <wp:inline distT="0" distB="0" distL="0" distR="0" wp14:anchorId="23856E34" wp14:editId="50E18AD8">
            <wp:extent cx="838200" cy="297180"/>
            <wp:effectExtent l="0" t="0" r="0" b="7620"/>
            <wp:docPr id="1580937378" name="Image 4" descr="Licence Creative Commons">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cence Creative Commons">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478B10C" w14:textId="77777777" w:rsidR="00E15D92" w:rsidRPr="00F638AF" w:rsidRDefault="00E15D92" w:rsidP="00886857">
      <w:pPr>
        <w:spacing w:line="300" w:lineRule="auto"/>
        <w:jc w:val="center"/>
        <w:rPr>
          <w:rFonts w:ascii="Calibri" w:hAnsi="Calibri" w:cs="Calibri"/>
        </w:rPr>
      </w:pPr>
      <w:r w:rsidRPr="00F638AF">
        <w:rPr>
          <w:rFonts w:ascii="Calibri" w:hAnsi="Calibri" w:cs="Calibri"/>
          <w:i/>
          <w:iCs/>
        </w:rPr>
        <w:t xml:space="preserve">Pour la formation continue ou professionnelle, les modalités d’usage sont à déterminer </w:t>
      </w:r>
      <w:r w:rsidR="00F47F1F" w:rsidRPr="00F638AF">
        <w:rPr>
          <w:rFonts w:ascii="Calibri" w:hAnsi="Calibri" w:cs="Calibri"/>
          <w:i/>
          <w:iCs/>
        </w:rPr>
        <w:br/>
      </w:r>
      <w:r w:rsidRPr="00F638AF">
        <w:rPr>
          <w:rFonts w:ascii="Calibri" w:hAnsi="Calibri" w:cs="Calibri"/>
          <w:i/>
          <w:iCs/>
        </w:rPr>
        <w:t xml:space="preserve">avec UVED et doivent faire l’objet d’un contrat définissant les conditions d’usage </w:t>
      </w:r>
      <w:r w:rsidR="00F47F1F" w:rsidRPr="00F638AF">
        <w:rPr>
          <w:rFonts w:ascii="Calibri" w:hAnsi="Calibri" w:cs="Calibri"/>
          <w:i/>
          <w:iCs/>
        </w:rPr>
        <w:br/>
      </w:r>
      <w:r w:rsidRPr="00F638AF">
        <w:rPr>
          <w:rFonts w:ascii="Calibri" w:hAnsi="Calibri" w:cs="Calibri"/>
          <w:i/>
          <w:iCs/>
        </w:rPr>
        <w:t xml:space="preserve">et de commercialisation. Contact : </w:t>
      </w:r>
      <w:hyperlink r:id="rId26" w:history="1">
        <w:r w:rsidR="00D121AA" w:rsidRPr="00F638AF">
          <w:rPr>
            <w:rStyle w:val="Lienhypertexte"/>
            <w:rFonts w:ascii="Calibri" w:hAnsi="Calibri" w:cs="Calibri"/>
            <w:i/>
            <w:iCs/>
          </w:rPr>
          <w:t>contact</w:t>
        </w:r>
        <w:r w:rsidRPr="00F638AF">
          <w:rPr>
            <w:rStyle w:val="Lienhypertexte"/>
            <w:rFonts w:ascii="Calibri" w:hAnsi="Calibri" w:cs="Calibri"/>
            <w:i/>
            <w:iCs/>
          </w:rPr>
          <w:t>@</w:t>
        </w:r>
        <w:r w:rsidR="00D121AA" w:rsidRPr="00F638AF">
          <w:rPr>
            <w:rStyle w:val="Lienhypertexte"/>
            <w:rFonts w:ascii="Calibri" w:hAnsi="Calibri" w:cs="Calibri"/>
            <w:i/>
            <w:iCs/>
          </w:rPr>
          <w:t>fondation-</w:t>
        </w:r>
        <w:r w:rsidRPr="00F638AF">
          <w:rPr>
            <w:rStyle w:val="Lienhypertexte"/>
            <w:rFonts w:ascii="Calibri" w:hAnsi="Calibri" w:cs="Calibri"/>
            <w:i/>
            <w:iCs/>
          </w:rPr>
          <w:t>uved.fr</w:t>
        </w:r>
      </w:hyperlink>
    </w:p>
    <w:p w14:paraId="652CE9D5" w14:textId="77777777" w:rsidR="00E15D92" w:rsidRPr="00F638AF" w:rsidRDefault="00E15D92" w:rsidP="00886857">
      <w:pPr>
        <w:spacing w:line="300" w:lineRule="auto"/>
        <w:jc w:val="center"/>
        <w:rPr>
          <w:rFonts w:ascii="Calibri" w:hAnsi="Calibri" w:cs="Calibri"/>
        </w:rPr>
      </w:pPr>
      <w:r w:rsidRPr="00F638AF">
        <w:rPr>
          <w:rFonts w:ascii="Calibri" w:hAnsi="Calibri" w:cs="Calibri"/>
        </w:rPr>
        <w:t xml:space="preserve">Première édition :  </w:t>
      </w:r>
      <w:r w:rsidR="007401BB" w:rsidRPr="00F638AF">
        <w:rPr>
          <w:rFonts w:ascii="Calibri" w:hAnsi="Calibri" w:cs="Calibri"/>
        </w:rPr>
        <w:t>août</w:t>
      </w:r>
      <w:r w:rsidRPr="00F638AF">
        <w:rPr>
          <w:rFonts w:ascii="Calibri" w:hAnsi="Calibri" w:cs="Calibri"/>
        </w:rPr>
        <w:t xml:space="preserve"> 202</w:t>
      </w:r>
      <w:r w:rsidR="00ED4CFA" w:rsidRPr="00F638AF">
        <w:rPr>
          <w:rFonts w:ascii="Calibri" w:hAnsi="Calibri" w:cs="Calibri"/>
        </w:rPr>
        <w:t>6</w:t>
      </w:r>
    </w:p>
    <w:sectPr w:rsidR="00E15D92" w:rsidRPr="00F638AF" w:rsidSect="00876711">
      <w:footerReference w:type="default" r:id="rId27"/>
      <w:footerReference w:type="first" r:id="rId28"/>
      <w:pgSz w:w="11906" w:h="16838"/>
      <w:pgMar w:top="1417" w:right="1417" w:bottom="1417" w:left="1417" w:header="708" w:footer="11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B26DF" w14:textId="77777777" w:rsidR="00DB3427" w:rsidRDefault="00DB3427" w:rsidP="000D5008">
      <w:r>
        <w:separator/>
      </w:r>
    </w:p>
  </w:endnote>
  <w:endnote w:type="continuationSeparator" w:id="0">
    <w:p w14:paraId="7F616024" w14:textId="77777777" w:rsidR="00DB3427" w:rsidRDefault="00DB3427" w:rsidP="000D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ExtraBold">
    <w:altName w:val="Arial"/>
    <w:charset w:val="00"/>
    <w:family w:val="swiss"/>
    <w:pitch w:val="variable"/>
    <w:sig w:usb0="20000287" w:usb1="00000003" w:usb2="00000000" w:usb3="00000000" w:csb0="0000019F" w:csb1="00000000"/>
  </w:font>
  <w:font w:name="Aptos SemiBold">
    <w:altName w:val="Arial"/>
    <w:charset w:val="00"/>
    <w:family w:val="swiss"/>
    <w:pitch w:val="variable"/>
    <w:sig w:usb0="20000287" w:usb1="00000003" w:usb2="00000000" w:usb3="00000000" w:csb0="0000019F" w:csb1="00000000"/>
  </w:font>
  <w:font w:name="Aptos Light">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668394091"/>
      <w:docPartObj>
        <w:docPartGallery w:val="Page Numbers (Bottom of Page)"/>
        <w:docPartUnique/>
      </w:docPartObj>
    </w:sdtPr>
    <w:sdtEndPr>
      <w:rPr>
        <w:sz w:val="24"/>
        <w:szCs w:val="24"/>
      </w:rPr>
    </w:sdtEndPr>
    <w:sdtContent>
      <w:p w14:paraId="0F9D3A29" w14:textId="5A5143CE" w:rsidR="00E920AE" w:rsidRPr="00482FD6" w:rsidRDefault="00E920AE" w:rsidP="002C3621">
        <w:pPr>
          <w:pStyle w:val="Pieddepage"/>
          <w:jc w:val="left"/>
        </w:pPr>
        <w:r w:rsidRPr="00482FD6">
          <w:rPr>
            <w:sz w:val="22"/>
            <w:szCs w:val="22"/>
          </w:rPr>
          <w:t xml:space="preserve">TD </w:t>
        </w:r>
        <w:r w:rsidR="00E16F12" w:rsidRPr="00482FD6">
          <w:rPr>
            <w:sz w:val="22"/>
            <w:szCs w:val="22"/>
          </w:rPr>
          <w:t xml:space="preserve">Articuler les compétences des référentiels </w:t>
        </w:r>
        <w:proofErr w:type="spellStart"/>
        <w:r w:rsidR="00E16F12" w:rsidRPr="00482FD6">
          <w:rPr>
            <w:sz w:val="22"/>
            <w:szCs w:val="22"/>
          </w:rPr>
          <w:t>GreenComp</w:t>
        </w:r>
        <w:proofErr w:type="spellEnd"/>
        <w:r w:rsidR="00E16F12" w:rsidRPr="00482FD6">
          <w:rPr>
            <w:sz w:val="22"/>
            <w:szCs w:val="22"/>
          </w:rPr>
          <w:t xml:space="preserve"> et CECRL</w:t>
        </w:r>
        <w:r w:rsidRPr="00482FD6">
          <w:rPr>
            <w:sz w:val="22"/>
            <w:szCs w:val="22"/>
          </w:rPr>
          <w:t xml:space="preserve"> |</w:t>
        </w:r>
        <w:r w:rsidR="00E16F12" w:rsidRPr="00482FD6">
          <w:rPr>
            <w:sz w:val="22"/>
            <w:szCs w:val="22"/>
          </w:rPr>
          <w:t xml:space="preserve"> </w:t>
        </w:r>
        <w:r w:rsidRPr="00482FD6">
          <w:rPr>
            <w:rFonts w:ascii="Aptos Light" w:hAnsi="Aptos Light"/>
            <w:sz w:val="22"/>
            <w:szCs w:val="22"/>
          </w:rPr>
          <w:t>Licence CC BY-NC-SA 4.0</w:t>
        </w:r>
        <w:r w:rsidRPr="00482FD6">
          <w:rPr>
            <w:rFonts w:ascii="Aptos Light" w:hAnsi="Aptos Light"/>
            <w:sz w:val="22"/>
            <w:szCs w:val="22"/>
          </w:rPr>
          <w:tab/>
        </w:r>
        <w:r w:rsidR="00054DB7" w:rsidRPr="00482FD6">
          <w:fldChar w:fldCharType="begin"/>
        </w:r>
        <w:r w:rsidRPr="00482FD6">
          <w:instrText>PAGE   \* MERGEFORMAT</w:instrText>
        </w:r>
        <w:r w:rsidR="00054DB7" w:rsidRPr="00482FD6">
          <w:fldChar w:fldCharType="separate"/>
        </w:r>
        <w:r w:rsidR="007C2734" w:rsidRPr="00482FD6">
          <w:rPr>
            <w:noProof/>
          </w:rPr>
          <w:t>14</w:t>
        </w:r>
        <w:r w:rsidR="00054DB7" w:rsidRPr="00482FD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C69D" w14:textId="306A95D7" w:rsidR="00E920AE" w:rsidRDefault="00876711" w:rsidP="00356B13">
    <w:pPr>
      <w:tabs>
        <w:tab w:val="center" w:pos="2268"/>
        <w:tab w:val="center" w:pos="6663"/>
      </w:tabs>
    </w:pPr>
    <w:r w:rsidRPr="00AE0908">
      <w:rPr>
        <w:noProof/>
        <w:lang w:eastAsia="fr-FR"/>
      </w:rPr>
      <w:drawing>
        <wp:anchor distT="0" distB="0" distL="114300" distR="114300" simplePos="0" relativeHeight="251658752" behindDoc="1" locked="0" layoutInCell="1" allowOverlap="1" wp14:anchorId="211AB483" wp14:editId="527AB2FA">
          <wp:simplePos x="0" y="0"/>
          <wp:positionH relativeFrom="column">
            <wp:posOffset>3345621</wp:posOffset>
          </wp:positionH>
          <wp:positionV relativeFrom="paragraph">
            <wp:posOffset>257424</wp:posOffset>
          </wp:positionV>
          <wp:extent cx="1906905" cy="1101725"/>
          <wp:effectExtent l="0" t="0" r="0" b="0"/>
          <wp:wrapTight wrapText="bothSides">
            <wp:wrapPolygon edited="0">
              <wp:start x="11221" y="0"/>
              <wp:lineTo x="0" y="4855"/>
              <wp:lineTo x="0" y="15313"/>
              <wp:lineTo x="9063" y="18674"/>
              <wp:lineTo x="15321" y="18674"/>
              <wp:lineTo x="16184" y="21289"/>
              <wp:lineTo x="21363" y="21289"/>
              <wp:lineTo x="21363" y="0"/>
              <wp:lineTo x="11221" y="0"/>
            </wp:wrapPolygon>
          </wp:wrapTight>
          <wp:docPr id="1095471642" name="Image 5" descr="Une image contenant capture d’écran, Caractère coloré,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77487" name="Image 5" descr="Une image contenant capture d’écran, Caractère coloré, Graphique, conception&#10;&#10;Description générée automatiquemen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625"/>
                  <a:stretch/>
                </pic:blipFill>
                <pic:spPr bwMode="auto">
                  <a:xfrm>
                    <a:off x="0" y="0"/>
                    <a:ext cx="1906905" cy="1101725"/>
                  </a:xfrm>
                  <a:prstGeom prst="rect">
                    <a:avLst/>
                  </a:prstGeom>
                  <a:noFill/>
                  <a:ln>
                    <a:noFill/>
                  </a:ln>
                  <a:extLst>
                    <a:ext uri="{53640926-AAD7-44D8-BBD7-CCE9431645EC}">
                      <a14:shadowObscured xmlns:a14="http://schemas.microsoft.com/office/drawing/2010/main"/>
                    </a:ext>
                  </a:extLst>
                </pic:spPr>
              </pic:pic>
            </a:graphicData>
          </a:graphic>
        </wp:anchor>
      </w:drawing>
    </w:r>
    <w:r w:rsidR="00E920AE">
      <w:tab/>
      <w:t>Auteur :</w:t>
    </w:r>
    <w:r w:rsidR="00E920AE">
      <w:tab/>
      <w:t>Réalisation :</w:t>
    </w:r>
  </w:p>
  <w:p w14:paraId="1CFC5060" w14:textId="2EF9637E" w:rsidR="00E920AE" w:rsidRDefault="00E920AE" w:rsidP="00356B13">
    <w:pPr>
      <w:tabs>
        <w:tab w:val="center" w:pos="2268"/>
        <w:tab w:val="center" w:pos="6663"/>
      </w:tabs>
      <w:spacing w:after="720"/>
    </w:pPr>
    <w:r>
      <w:rPr>
        <w:noProof/>
        <w:lang w:eastAsia="fr-FR"/>
      </w:rPr>
      <w:drawing>
        <wp:anchor distT="0" distB="0" distL="114300" distR="114300" simplePos="0" relativeHeight="251655680" behindDoc="1" locked="0" layoutInCell="1" allowOverlap="1" wp14:anchorId="49500A08" wp14:editId="1E9DA6F5">
          <wp:simplePos x="0" y="0"/>
          <wp:positionH relativeFrom="column">
            <wp:posOffset>189865</wp:posOffset>
          </wp:positionH>
          <wp:positionV relativeFrom="paragraph">
            <wp:posOffset>259715</wp:posOffset>
          </wp:positionV>
          <wp:extent cx="2682240" cy="574040"/>
          <wp:effectExtent l="0" t="0" r="3810" b="0"/>
          <wp:wrapTight wrapText="bothSides">
            <wp:wrapPolygon edited="0">
              <wp:start x="0" y="0"/>
              <wp:lineTo x="0" y="19354"/>
              <wp:lineTo x="153" y="20788"/>
              <wp:lineTo x="21477" y="20788"/>
              <wp:lineTo x="21477" y="0"/>
              <wp:lineTo x="0" y="0"/>
            </wp:wrapPolygon>
          </wp:wrapTight>
          <wp:docPr id="10570100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2240" cy="574040"/>
                  </a:xfrm>
                  <a:prstGeom prst="rect">
                    <a:avLst/>
                  </a:prstGeom>
                  <a:noFill/>
                  <a:ln>
                    <a:noFill/>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ED83" w14:textId="77777777" w:rsidR="00DB3427" w:rsidRDefault="00DB3427" w:rsidP="000D5008">
      <w:r>
        <w:separator/>
      </w:r>
    </w:p>
  </w:footnote>
  <w:footnote w:type="continuationSeparator" w:id="0">
    <w:p w14:paraId="69F52FBF" w14:textId="77777777" w:rsidR="00DB3427" w:rsidRDefault="00DB3427" w:rsidP="000D5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2FE"/>
    <w:multiLevelType w:val="multilevel"/>
    <w:tmpl w:val="EDEE71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805DA6"/>
    <w:multiLevelType w:val="hybridMultilevel"/>
    <w:tmpl w:val="C20262B4"/>
    <w:lvl w:ilvl="0" w:tplc="D4BA9F14">
      <w:start w:val="1"/>
      <w:numFmt w:val="bullet"/>
      <w:lvlText w:val=""/>
      <w:lvlJc w:val="left"/>
      <w:pPr>
        <w:ind w:left="720" w:hanging="360"/>
      </w:pPr>
      <w:rPr>
        <w:rFonts w:ascii="Symbol" w:hAnsi="Symbol" w:hint="default"/>
        <w:color w:val="2589B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D44C52"/>
    <w:multiLevelType w:val="hybridMultilevel"/>
    <w:tmpl w:val="384C4E98"/>
    <w:lvl w:ilvl="0" w:tplc="44CEF662">
      <w:start w:val="17"/>
      <w:numFmt w:val="decimal"/>
      <w:lvlText w:val="%1."/>
      <w:lvlJc w:val="left"/>
      <w:pPr>
        <w:ind w:left="360" w:hanging="360"/>
      </w:pPr>
      <w:rPr>
        <w:rFonts w:hint="default"/>
        <w:b/>
        <w:i w:val="0"/>
        <w:color w:val="3FA4B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99C6838"/>
    <w:multiLevelType w:val="hybridMultilevel"/>
    <w:tmpl w:val="49ACD3FE"/>
    <w:lvl w:ilvl="0" w:tplc="47BC4E38">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A2F0C"/>
    <w:multiLevelType w:val="hybridMultilevel"/>
    <w:tmpl w:val="E66658D8"/>
    <w:lvl w:ilvl="0" w:tplc="C9426902">
      <w:start w:val="2"/>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3335B3"/>
    <w:multiLevelType w:val="multilevel"/>
    <w:tmpl w:val="B3426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2836E8E"/>
    <w:multiLevelType w:val="hybridMultilevel"/>
    <w:tmpl w:val="19ECF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346765"/>
    <w:multiLevelType w:val="hybridMultilevel"/>
    <w:tmpl w:val="CC160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FC6F42"/>
    <w:multiLevelType w:val="hybridMultilevel"/>
    <w:tmpl w:val="5B1CB750"/>
    <w:lvl w:ilvl="0" w:tplc="88A24D86">
      <w:start w:val="1"/>
      <w:numFmt w:val="decimal"/>
      <w:lvlText w:val="%1."/>
      <w:lvlJc w:val="left"/>
      <w:pPr>
        <w:ind w:left="360" w:hanging="360"/>
      </w:pPr>
      <w:rPr>
        <w:rFonts w:hint="default"/>
        <w:b/>
        <w:i w:val="0"/>
        <w:color w:val="3FA4B4"/>
      </w:rPr>
    </w:lvl>
    <w:lvl w:ilvl="1" w:tplc="A4B2C2C2">
      <w:start w:val="1"/>
      <w:numFmt w:val="lowerLetter"/>
      <w:lvlText w:val="%2."/>
      <w:lvlJc w:val="left"/>
      <w:pPr>
        <w:ind w:left="1080" w:hanging="360"/>
      </w:pPr>
    </w:lvl>
    <w:lvl w:ilvl="2" w:tplc="3926C82C">
      <w:start w:val="1"/>
      <w:numFmt w:val="lowerRoman"/>
      <w:lvlText w:val="%3."/>
      <w:lvlJc w:val="right"/>
      <w:pPr>
        <w:ind w:left="1800" w:hanging="180"/>
      </w:pPr>
    </w:lvl>
    <w:lvl w:ilvl="3" w:tplc="F92807C8">
      <w:start w:val="1"/>
      <w:numFmt w:val="decimal"/>
      <w:lvlText w:val="%4."/>
      <w:lvlJc w:val="left"/>
      <w:pPr>
        <w:ind w:left="2520" w:hanging="360"/>
      </w:pPr>
    </w:lvl>
    <w:lvl w:ilvl="4" w:tplc="F11A0A3A">
      <w:start w:val="1"/>
      <w:numFmt w:val="lowerLetter"/>
      <w:lvlText w:val="%5."/>
      <w:lvlJc w:val="left"/>
      <w:pPr>
        <w:ind w:left="3240" w:hanging="360"/>
      </w:pPr>
    </w:lvl>
    <w:lvl w:ilvl="5" w:tplc="ACD042B6">
      <w:start w:val="1"/>
      <w:numFmt w:val="lowerRoman"/>
      <w:lvlText w:val="%6."/>
      <w:lvlJc w:val="right"/>
      <w:pPr>
        <w:ind w:left="3960" w:hanging="180"/>
      </w:pPr>
    </w:lvl>
    <w:lvl w:ilvl="6" w:tplc="B75A8DA0">
      <w:start w:val="1"/>
      <w:numFmt w:val="decimal"/>
      <w:lvlText w:val="%7."/>
      <w:lvlJc w:val="left"/>
      <w:pPr>
        <w:ind w:left="4680" w:hanging="360"/>
      </w:pPr>
    </w:lvl>
    <w:lvl w:ilvl="7" w:tplc="BC64F5FA">
      <w:start w:val="1"/>
      <w:numFmt w:val="lowerLetter"/>
      <w:lvlText w:val="%8."/>
      <w:lvlJc w:val="left"/>
      <w:pPr>
        <w:ind w:left="5400" w:hanging="360"/>
      </w:pPr>
    </w:lvl>
    <w:lvl w:ilvl="8" w:tplc="3098C314">
      <w:start w:val="1"/>
      <w:numFmt w:val="lowerRoman"/>
      <w:lvlText w:val="%9."/>
      <w:lvlJc w:val="right"/>
      <w:pPr>
        <w:ind w:left="6120" w:hanging="180"/>
      </w:pPr>
    </w:lvl>
  </w:abstractNum>
  <w:abstractNum w:abstractNumId="9" w15:restartNumberingAfterBreak="0">
    <w:nsid w:val="1B287C8A"/>
    <w:multiLevelType w:val="hybridMultilevel"/>
    <w:tmpl w:val="DF74F4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332C18"/>
    <w:multiLevelType w:val="hybridMultilevel"/>
    <w:tmpl w:val="A868221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E37CF3"/>
    <w:multiLevelType w:val="hybridMultilevel"/>
    <w:tmpl w:val="FF8C23C4"/>
    <w:lvl w:ilvl="0" w:tplc="95F66768">
      <w:start w:val="1"/>
      <w:numFmt w:val="bullet"/>
      <w:lvlText w:val=""/>
      <w:lvlJc w:val="left"/>
      <w:pPr>
        <w:ind w:left="360" w:hanging="360"/>
      </w:pPr>
      <w:rPr>
        <w:rFonts w:ascii="Symbol" w:hAnsi="Symbol" w:hint="default"/>
        <w:color w:val="2589BA"/>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D4528F1"/>
    <w:multiLevelType w:val="hybridMultilevel"/>
    <w:tmpl w:val="634CE63A"/>
    <w:lvl w:ilvl="0" w:tplc="4C06F33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293920"/>
    <w:multiLevelType w:val="hybridMultilevel"/>
    <w:tmpl w:val="B5086632"/>
    <w:lvl w:ilvl="0" w:tplc="F336F53C">
      <w:numFmt w:val="bullet"/>
      <w:lvlText w:val="•"/>
      <w:lvlJc w:val="left"/>
      <w:pPr>
        <w:ind w:left="1068" w:hanging="708"/>
      </w:pPr>
      <w:rPr>
        <w:rFonts w:ascii="Aptos" w:eastAsiaTheme="minorHAnsi"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B549D2"/>
    <w:multiLevelType w:val="hybridMultilevel"/>
    <w:tmpl w:val="9EF6D214"/>
    <w:lvl w:ilvl="0" w:tplc="88A24D86">
      <w:start w:val="1"/>
      <w:numFmt w:val="decimal"/>
      <w:lvlText w:val="%1."/>
      <w:lvlJc w:val="left"/>
      <w:pPr>
        <w:ind w:left="360" w:hanging="360"/>
      </w:pPr>
      <w:rPr>
        <w:rFonts w:hint="default"/>
        <w:b/>
        <w:i w:val="0"/>
        <w:color w:val="3FA4B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265D795A"/>
    <w:multiLevelType w:val="hybridMultilevel"/>
    <w:tmpl w:val="6DD85F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825BE6"/>
    <w:multiLevelType w:val="hybridMultilevel"/>
    <w:tmpl w:val="9D82145A"/>
    <w:lvl w:ilvl="0" w:tplc="88A24D86">
      <w:start w:val="1"/>
      <w:numFmt w:val="decimal"/>
      <w:lvlText w:val="%1."/>
      <w:lvlJc w:val="left"/>
      <w:pPr>
        <w:ind w:left="720" w:hanging="360"/>
      </w:pPr>
      <w:rPr>
        <w:rFonts w:hint="default"/>
        <w:b/>
        <w:i w:val="0"/>
        <w:color w:val="3FA4B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C446247"/>
    <w:multiLevelType w:val="hybridMultilevel"/>
    <w:tmpl w:val="F53C9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1276192"/>
    <w:multiLevelType w:val="hybridMultilevel"/>
    <w:tmpl w:val="7B90AC30"/>
    <w:lvl w:ilvl="0" w:tplc="CAEEC978">
      <w:start w:val="1"/>
      <w:numFmt w:val="decimal"/>
      <w:pStyle w:val="Paragraphedeliste"/>
      <w:lvlText w:val="%1."/>
      <w:lvlJc w:val="left"/>
      <w:pPr>
        <w:ind w:left="360" w:hanging="360"/>
      </w:pPr>
      <w:rPr>
        <w:rFonts w:hint="default"/>
        <w:b/>
        <w:i w:val="0"/>
        <w:color w:val="A92D71"/>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33D119A6"/>
    <w:multiLevelType w:val="hybridMultilevel"/>
    <w:tmpl w:val="6B5ABC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6470F5"/>
    <w:multiLevelType w:val="hybridMultilevel"/>
    <w:tmpl w:val="6764E3C4"/>
    <w:lvl w:ilvl="0" w:tplc="4C06F330">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B7C3760"/>
    <w:multiLevelType w:val="hybridMultilevel"/>
    <w:tmpl w:val="3814D7F0"/>
    <w:lvl w:ilvl="0" w:tplc="88A24D86">
      <w:start w:val="1"/>
      <w:numFmt w:val="decimal"/>
      <w:lvlText w:val="%1."/>
      <w:lvlJc w:val="left"/>
      <w:pPr>
        <w:ind w:left="720" w:hanging="360"/>
      </w:pPr>
      <w:rPr>
        <w:rFonts w:hint="default"/>
        <w:b/>
        <w:i w:val="0"/>
        <w:color w:val="3FA4B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D466CF6"/>
    <w:multiLevelType w:val="hybridMultilevel"/>
    <w:tmpl w:val="F46C762E"/>
    <w:lvl w:ilvl="0" w:tplc="66A2DD7C">
      <w:start w:val="1"/>
      <w:numFmt w:val="bullet"/>
      <w:lvlText w:val="-"/>
      <w:lvlJc w:val="left"/>
      <w:pPr>
        <w:ind w:left="360" w:hanging="360"/>
      </w:pPr>
      <w:rPr>
        <w:rFonts w:ascii="Calibri Light" w:eastAsiaTheme="minorHAnsi" w:hAnsi="Calibri Light" w:cs="Calibri Light" w:hint="default"/>
      </w:rPr>
    </w:lvl>
    <w:lvl w:ilvl="1" w:tplc="829E8428">
      <w:start w:val="1"/>
      <w:numFmt w:val="bullet"/>
      <w:lvlText w:val="o"/>
      <w:lvlJc w:val="left"/>
      <w:pPr>
        <w:ind w:left="1080" w:hanging="360"/>
      </w:pPr>
      <w:rPr>
        <w:rFonts w:ascii="Courier New" w:hAnsi="Courier New" w:cs="Courier New" w:hint="default"/>
      </w:rPr>
    </w:lvl>
    <w:lvl w:ilvl="2" w:tplc="9A2CF81A">
      <w:start w:val="1"/>
      <w:numFmt w:val="bullet"/>
      <w:lvlText w:val=""/>
      <w:lvlJc w:val="left"/>
      <w:pPr>
        <w:ind w:left="1800" w:hanging="360"/>
      </w:pPr>
      <w:rPr>
        <w:rFonts w:ascii="Wingdings" w:hAnsi="Wingdings" w:hint="default"/>
      </w:rPr>
    </w:lvl>
    <w:lvl w:ilvl="3" w:tplc="9A2C067E">
      <w:start w:val="1"/>
      <w:numFmt w:val="bullet"/>
      <w:lvlText w:val=""/>
      <w:lvlJc w:val="left"/>
      <w:pPr>
        <w:ind w:left="2520" w:hanging="360"/>
      </w:pPr>
      <w:rPr>
        <w:rFonts w:ascii="Symbol" w:hAnsi="Symbol" w:hint="default"/>
      </w:rPr>
    </w:lvl>
    <w:lvl w:ilvl="4" w:tplc="91108292">
      <w:start w:val="1"/>
      <w:numFmt w:val="bullet"/>
      <w:lvlText w:val="o"/>
      <w:lvlJc w:val="left"/>
      <w:pPr>
        <w:ind w:left="3240" w:hanging="360"/>
      </w:pPr>
      <w:rPr>
        <w:rFonts w:ascii="Courier New" w:hAnsi="Courier New" w:cs="Courier New" w:hint="default"/>
      </w:rPr>
    </w:lvl>
    <w:lvl w:ilvl="5" w:tplc="C14896D0">
      <w:start w:val="1"/>
      <w:numFmt w:val="bullet"/>
      <w:lvlText w:val=""/>
      <w:lvlJc w:val="left"/>
      <w:pPr>
        <w:ind w:left="3960" w:hanging="360"/>
      </w:pPr>
      <w:rPr>
        <w:rFonts w:ascii="Wingdings" w:hAnsi="Wingdings" w:hint="default"/>
      </w:rPr>
    </w:lvl>
    <w:lvl w:ilvl="6" w:tplc="4E429594">
      <w:start w:val="1"/>
      <w:numFmt w:val="bullet"/>
      <w:lvlText w:val=""/>
      <w:lvlJc w:val="left"/>
      <w:pPr>
        <w:ind w:left="4680" w:hanging="360"/>
      </w:pPr>
      <w:rPr>
        <w:rFonts w:ascii="Symbol" w:hAnsi="Symbol" w:hint="default"/>
      </w:rPr>
    </w:lvl>
    <w:lvl w:ilvl="7" w:tplc="C480FAB4">
      <w:start w:val="1"/>
      <w:numFmt w:val="bullet"/>
      <w:lvlText w:val="o"/>
      <w:lvlJc w:val="left"/>
      <w:pPr>
        <w:ind w:left="5400" w:hanging="360"/>
      </w:pPr>
      <w:rPr>
        <w:rFonts w:ascii="Courier New" w:hAnsi="Courier New" w:cs="Courier New" w:hint="default"/>
      </w:rPr>
    </w:lvl>
    <w:lvl w:ilvl="8" w:tplc="5B901D92">
      <w:start w:val="1"/>
      <w:numFmt w:val="bullet"/>
      <w:lvlText w:val=""/>
      <w:lvlJc w:val="left"/>
      <w:pPr>
        <w:ind w:left="6120" w:hanging="360"/>
      </w:pPr>
      <w:rPr>
        <w:rFonts w:ascii="Wingdings" w:hAnsi="Wingdings" w:hint="default"/>
      </w:rPr>
    </w:lvl>
  </w:abstractNum>
  <w:abstractNum w:abstractNumId="23" w15:restartNumberingAfterBreak="0">
    <w:nsid w:val="3E14583B"/>
    <w:multiLevelType w:val="hybridMultilevel"/>
    <w:tmpl w:val="4A283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0D6F5B"/>
    <w:multiLevelType w:val="hybridMultilevel"/>
    <w:tmpl w:val="9A96E6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8954E03"/>
    <w:multiLevelType w:val="hybridMultilevel"/>
    <w:tmpl w:val="E9F27E6C"/>
    <w:lvl w:ilvl="0" w:tplc="040C0001">
      <w:start w:val="1"/>
      <w:numFmt w:val="bullet"/>
      <w:lvlText w:val=""/>
      <w:lvlJc w:val="left"/>
      <w:pPr>
        <w:ind w:left="816" w:hanging="456"/>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BC773F"/>
    <w:multiLevelType w:val="hybridMultilevel"/>
    <w:tmpl w:val="0A40803C"/>
    <w:lvl w:ilvl="0" w:tplc="D4BA9F14">
      <w:start w:val="1"/>
      <w:numFmt w:val="bullet"/>
      <w:lvlText w:val=""/>
      <w:lvlJc w:val="left"/>
      <w:pPr>
        <w:ind w:left="720" w:hanging="360"/>
      </w:pPr>
      <w:rPr>
        <w:rFonts w:ascii="Symbol" w:hAnsi="Symbol" w:hint="default"/>
        <w:color w:val="2589B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4A2154"/>
    <w:multiLevelType w:val="hybridMultilevel"/>
    <w:tmpl w:val="B9C8B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BBB7935"/>
    <w:multiLevelType w:val="hybridMultilevel"/>
    <w:tmpl w:val="5E822830"/>
    <w:lvl w:ilvl="0" w:tplc="6B0ACE0C">
      <w:start w:val="1"/>
      <w:numFmt w:val="decimal"/>
      <w:lvlText w:val="%1."/>
      <w:lvlJc w:val="left"/>
      <w:pPr>
        <w:ind w:left="360" w:hanging="360"/>
      </w:pPr>
      <w:rPr>
        <w:rFonts w:hint="default"/>
        <w:b/>
        <w:i w:val="0"/>
        <w:color w:val="3FA4B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4C965CF6"/>
    <w:multiLevelType w:val="hybridMultilevel"/>
    <w:tmpl w:val="468A9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DA6690"/>
    <w:multiLevelType w:val="multilevel"/>
    <w:tmpl w:val="F65001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5334A30"/>
    <w:multiLevelType w:val="hybridMultilevel"/>
    <w:tmpl w:val="55341654"/>
    <w:lvl w:ilvl="0" w:tplc="FEB02C20">
      <w:numFmt w:val="bullet"/>
      <w:lvlText w:val="•"/>
      <w:lvlJc w:val="left"/>
      <w:pPr>
        <w:ind w:left="1080" w:hanging="72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54315F"/>
    <w:multiLevelType w:val="multilevel"/>
    <w:tmpl w:val="83C6D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526815"/>
    <w:multiLevelType w:val="hybridMultilevel"/>
    <w:tmpl w:val="6F1E50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20479A6"/>
    <w:multiLevelType w:val="hybridMultilevel"/>
    <w:tmpl w:val="4C804F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4530177"/>
    <w:multiLevelType w:val="multilevel"/>
    <w:tmpl w:val="9E0E24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6034C16"/>
    <w:multiLevelType w:val="hybridMultilevel"/>
    <w:tmpl w:val="6B3AF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4646EE"/>
    <w:multiLevelType w:val="hybridMultilevel"/>
    <w:tmpl w:val="ACA484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A74446C"/>
    <w:multiLevelType w:val="hybridMultilevel"/>
    <w:tmpl w:val="67280B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C9D17C1"/>
    <w:multiLevelType w:val="hybridMultilevel"/>
    <w:tmpl w:val="386005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0B47A98"/>
    <w:multiLevelType w:val="hybridMultilevel"/>
    <w:tmpl w:val="D56661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78152E9"/>
    <w:multiLevelType w:val="hybridMultilevel"/>
    <w:tmpl w:val="D5781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C175885"/>
    <w:multiLevelType w:val="hybridMultilevel"/>
    <w:tmpl w:val="7644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E525AA7"/>
    <w:multiLevelType w:val="hybridMultilevel"/>
    <w:tmpl w:val="E01E7CB0"/>
    <w:lvl w:ilvl="0" w:tplc="04E87054">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40445968">
    <w:abstractNumId w:val="8"/>
  </w:num>
  <w:num w:numId="2" w16cid:durableId="1781145361">
    <w:abstractNumId w:val="22"/>
  </w:num>
  <w:num w:numId="3" w16cid:durableId="1047144390">
    <w:abstractNumId w:val="4"/>
  </w:num>
  <w:num w:numId="4" w16cid:durableId="947544687">
    <w:abstractNumId w:val="12"/>
  </w:num>
  <w:num w:numId="5" w16cid:durableId="903027750">
    <w:abstractNumId w:val="20"/>
  </w:num>
  <w:num w:numId="6" w16cid:durableId="672226399">
    <w:abstractNumId w:val="13"/>
  </w:num>
  <w:num w:numId="7" w16cid:durableId="1335187530">
    <w:abstractNumId w:val="11"/>
  </w:num>
  <w:num w:numId="8" w16cid:durableId="1451898233">
    <w:abstractNumId w:val="18"/>
  </w:num>
  <w:num w:numId="9" w16cid:durableId="848718720">
    <w:abstractNumId w:val="14"/>
  </w:num>
  <w:num w:numId="10" w16cid:durableId="73624898">
    <w:abstractNumId w:val="21"/>
  </w:num>
  <w:num w:numId="11" w16cid:durableId="362172125">
    <w:abstractNumId w:val="28"/>
  </w:num>
  <w:num w:numId="12" w16cid:durableId="901789860">
    <w:abstractNumId w:val="16"/>
  </w:num>
  <w:num w:numId="13" w16cid:durableId="544177415">
    <w:abstractNumId w:val="2"/>
  </w:num>
  <w:num w:numId="14" w16cid:durableId="1171338006">
    <w:abstractNumId w:val="33"/>
  </w:num>
  <w:num w:numId="15" w16cid:durableId="405032844">
    <w:abstractNumId w:val="26"/>
  </w:num>
  <w:num w:numId="16" w16cid:durableId="429204265">
    <w:abstractNumId w:val="1"/>
  </w:num>
  <w:num w:numId="17" w16cid:durableId="814764218">
    <w:abstractNumId w:val="32"/>
  </w:num>
  <w:num w:numId="18" w16cid:durableId="228224064">
    <w:abstractNumId w:val="31"/>
  </w:num>
  <w:num w:numId="19" w16cid:durableId="1388531729">
    <w:abstractNumId w:val="27"/>
  </w:num>
  <w:num w:numId="20" w16cid:durableId="2105298293">
    <w:abstractNumId w:val="3"/>
  </w:num>
  <w:num w:numId="21" w16cid:durableId="1264999396">
    <w:abstractNumId w:val="10"/>
  </w:num>
  <w:num w:numId="22" w16cid:durableId="77022593">
    <w:abstractNumId w:val="18"/>
  </w:num>
  <w:num w:numId="23" w16cid:durableId="1688558401">
    <w:abstractNumId w:val="34"/>
  </w:num>
  <w:num w:numId="24" w16cid:durableId="1927881178">
    <w:abstractNumId w:val="40"/>
  </w:num>
  <w:num w:numId="25" w16cid:durableId="222329712">
    <w:abstractNumId w:val="7"/>
  </w:num>
  <w:num w:numId="26" w16cid:durableId="684476290">
    <w:abstractNumId w:val="25"/>
  </w:num>
  <w:num w:numId="27" w16cid:durableId="1864240957">
    <w:abstractNumId w:val="17"/>
  </w:num>
  <w:num w:numId="28" w16cid:durableId="1016466026">
    <w:abstractNumId w:val="38"/>
  </w:num>
  <w:num w:numId="29" w16cid:durableId="257451142">
    <w:abstractNumId w:val="37"/>
  </w:num>
  <w:num w:numId="30" w16cid:durableId="2029060837">
    <w:abstractNumId w:val="15"/>
  </w:num>
  <w:num w:numId="31" w16cid:durableId="949778072">
    <w:abstractNumId w:val="30"/>
  </w:num>
  <w:num w:numId="32" w16cid:durableId="180779065">
    <w:abstractNumId w:val="0"/>
  </w:num>
  <w:num w:numId="33" w16cid:durableId="1360620901">
    <w:abstractNumId w:val="35"/>
  </w:num>
  <w:num w:numId="34" w16cid:durableId="2083675943">
    <w:abstractNumId w:val="5"/>
  </w:num>
  <w:num w:numId="35" w16cid:durableId="1383598496">
    <w:abstractNumId w:val="23"/>
  </w:num>
  <w:num w:numId="36" w16cid:durableId="1916621902">
    <w:abstractNumId w:val="9"/>
  </w:num>
  <w:num w:numId="37" w16cid:durableId="219370308">
    <w:abstractNumId w:val="39"/>
  </w:num>
  <w:num w:numId="38" w16cid:durableId="2066638600">
    <w:abstractNumId w:val="24"/>
  </w:num>
  <w:num w:numId="39" w16cid:durableId="1707097698">
    <w:abstractNumId w:val="6"/>
  </w:num>
  <w:num w:numId="40" w16cid:durableId="517931852">
    <w:abstractNumId w:val="36"/>
  </w:num>
  <w:num w:numId="41" w16cid:durableId="1023944686">
    <w:abstractNumId w:val="41"/>
  </w:num>
  <w:num w:numId="42" w16cid:durableId="164177221">
    <w:abstractNumId w:val="43"/>
  </w:num>
  <w:num w:numId="43" w16cid:durableId="980114376">
    <w:abstractNumId w:val="29"/>
  </w:num>
  <w:num w:numId="44" w16cid:durableId="745297204">
    <w:abstractNumId w:val="42"/>
  </w:num>
  <w:num w:numId="45" w16cid:durableId="20772397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DD"/>
    <w:rsid w:val="00013E23"/>
    <w:rsid w:val="0001602F"/>
    <w:rsid w:val="0002583F"/>
    <w:rsid w:val="00054DB7"/>
    <w:rsid w:val="00062D47"/>
    <w:rsid w:val="0006417A"/>
    <w:rsid w:val="000738D8"/>
    <w:rsid w:val="00081CAC"/>
    <w:rsid w:val="00094522"/>
    <w:rsid w:val="000D128E"/>
    <w:rsid w:val="000D5008"/>
    <w:rsid w:val="0011152B"/>
    <w:rsid w:val="0011239B"/>
    <w:rsid w:val="00114E88"/>
    <w:rsid w:val="001303CF"/>
    <w:rsid w:val="00140879"/>
    <w:rsid w:val="00145C17"/>
    <w:rsid w:val="00152E05"/>
    <w:rsid w:val="001720E9"/>
    <w:rsid w:val="00173225"/>
    <w:rsid w:val="00176B4A"/>
    <w:rsid w:val="00180E9D"/>
    <w:rsid w:val="00191A95"/>
    <w:rsid w:val="001932BF"/>
    <w:rsid w:val="001A4464"/>
    <w:rsid w:val="001B18E1"/>
    <w:rsid w:val="001C2D64"/>
    <w:rsid w:val="001D7379"/>
    <w:rsid w:val="001E07B3"/>
    <w:rsid w:val="001E2A45"/>
    <w:rsid w:val="001E668F"/>
    <w:rsid w:val="002035A2"/>
    <w:rsid w:val="00210F0F"/>
    <w:rsid w:val="002345DA"/>
    <w:rsid w:val="00234D06"/>
    <w:rsid w:val="00264F85"/>
    <w:rsid w:val="00280A56"/>
    <w:rsid w:val="002835E9"/>
    <w:rsid w:val="00291A91"/>
    <w:rsid w:val="002A69C8"/>
    <w:rsid w:val="002B2A7D"/>
    <w:rsid w:val="002C3621"/>
    <w:rsid w:val="002D205F"/>
    <w:rsid w:val="002D6C2D"/>
    <w:rsid w:val="002F10F6"/>
    <w:rsid w:val="00331110"/>
    <w:rsid w:val="0033466E"/>
    <w:rsid w:val="00340E54"/>
    <w:rsid w:val="00356B13"/>
    <w:rsid w:val="00376882"/>
    <w:rsid w:val="00391448"/>
    <w:rsid w:val="00393EA1"/>
    <w:rsid w:val="003B2138"/>
    <w:rsid w:val="003B3D32"/>
    <w:rsid w:val="003D0E86"/>
    <w:rsid w:val="003E0C76"/>
    <w:rsid w:val="003F3E80"/>
    <w:rsid w:val="0041493A"/>
    <w:rsid w:val="004269CD"/>
    <w:rsid w:val="00445976"/>
    <w:rsid w:val="00446E8A"/>
    <w:rsid w:val="00447B62"/>
    <w:rsid w:val="00454CD7"/>
    <w:rsid w:val="00476CEA"/>
    <w:rsid w:val="00476E9C"/>
    <w:rsid w:val="00481DE4"/>
    <w:rsid w:val="00482FD6"/>
    <w:rsid w:val="00485315"/>
    <w:rsid w:val="00493BEF"/>
    <w:rsid w:val="00495F74"/>
    <w:rsid w:val="004A2136"/>
    <w:rsid w:val="004A5867"/>
    <w:rsid w:val="004C6F84"/>
    <w:rsid w:val="004D2054"/>
    <w:rsid w:val="004D253A"/>
    <w:rsid w:val="004E15DB"/>
    <w:rsid w:val="004F3EF4"/>
    <w:rsid w:val="005051D4"/>
    <w:rsid w:val="005131F4"/>
    <w:rsid w:val="005216ED"/>
    <w:rsid w:val="00531127"/>
    <w:rsid w:val="00531584"/>
    <w:rsid w:val="00535F57"/>
    <w:rsid w:val="00544676"/>
    <w:rsid w:val="00555D34"/>
    <w:rsid w:val="00567DFB"/>
    <w:rsid w:val="00592CC7"/>
    <w:rsid w:val="00595A75"/>
    <w:rsid w:val="005A3A40"/>
    <w:rsid w:val="005B636D"/>
    <w:rsid w:val="005D27C4"/>
    <w:rsid w:val="005D2F48"/>
    <w:rsid w:val="005D7A9B"/>
    <w:rsid w:val="005E0BD5"/>
    <w:rsid w:val="005E2098"/>
    <w:rsid w:val="005F42AD"/>
    <w:rsid w:val="00602DA3"/>
    <w:rsid w:val="00617A96"/>
    <w:rsid w:val="0063014D"/>
    <w:rsid w:val="00632C82"/>
    <w:rsid w:val="0063649E"/>
    <w:rsid w:val="006520AF"/>
    <w:rsid w:val="006554A1"/>
    <w:rsid w:val="00663DE5"/>
    <w:rsid w:val="006814E8"/>
    <w:rsid w:val="00683F99"/>
    <w:rsid w:val="006A6DD1"/>
    <w:rsid w:val="006C6379"/>
    <w:rsid w:val="0070188C"/>
    <w:rsid w:val="007163FC"/>
    <w:rsid w:val="00721228"/>
    <w:rsid w:val="00731EEC"/>
    <w:rsid w:val="007333FA"/>
    <w:rsid w:val="00734DFA"/>
    <w:rsid w:val="007401BB"/>
    <w:rsid w:val="0078053C"/>
    <w:rsid w:val="00783707"/>
    <w:rsid w:val="00783CB2"/>
    <w:rsid w:val="00794D2E"/>
    <w:rsid w:val="007A423F"/>
    <w:rsid w:val="007A7979"/>
    <w:rsid w:val="007C2734"/>
    <w:rsid w:val="007D2E63"/>
    <w:rsid w:val="007D53BA"/>
    <w:rsid w:val="007F1728"/>
    <w:rsid w:val="007F730A"/>
    <w:rsid w:val="00821EE3"/>
    <w:rsid w:val="00876711"/>
    <w:rsid w:val="00886857"/>
    <w:rsid w:val="00887347"/>
    <w:rsid w:val="008B6E5E"/>
    <w:rsid w:val="008C2CBF"/>
    <w:rsid w:val="008C3F4B"/>
    <w:rsid w:val="008C7817"/>
    <w:rsid w:val="008D42C9"/>
    <w:rsid w:val="009026B3"/>
    <w:rsid w:val="00944716"/>
    <w:rsid w:val="00956E10"/>
    <w:rsid w:val="00960491"/>
    <w:rsid w:val="009C6CDD"/>
    <w:rsid w:val="00A120EE"/>
    <w:rsid w:val="00A33270"/>
    <w:rsid w:val="00A430EE"/>
    <w:rsid w:val="00A649C8"/>
    <w:rsid w:val="00A70441"/>
    <w:rsid w:val="00A70700"/>
    <w:rsid w:val="00A828FF"/>
    <w:rsid w:val="00AB24D9"/>
    <w:rsid w:val="00AB39AB"/>
    <w:rsid w:val="00AB56F4"/>
    <w:rsid w:val="00AB6B31"/>
    <w:rsid w:val="00AE0511"/>
    <w:rsid w:val="00AE0908"/>
    <w:rsid w:val="00AE294D"/>
    <w:rsid w:val="00AF24EC"/>
    <w:rsid w:val="00AF5D7B"/>
    <w:rsid w:val="00B04714"/>
    <w:rsid w:val="00B10B94"/>
    <w:rsid w:val="00B27F3A"/>
    <w:rsid w:val="00B52B25"/>
    <w:rsid w:val="00B6260E"/>
    <w:rsid w:val="00B65280"/>
    <w:rsid w:val="00B6666B"/>
    <w:rsid w:val="00B71F8E"/>
    <w:rsid w:val="00B732D3"/>
    <w:rsid w:val="00B7693F"/>
    <w:rsid w:val="00B86159"/>
    <w:rsid w:val="00B93C1C"/>
    <w:rsid w:val="00B96625"/>
    <w:rsid w:val="00B97909"/>
    <w:rsid w:val="00BB0108"/>
    <w:rsid w:val="00BC36EA"/>
    <w:rsid w:val="00BC4684"/>
    <w:rsid w:val="00BD146F"/>
    <w:rsid w:val="00BE2DA7"/>
    <w:rsid w:val="00BF747E"/>
    <w:rsid w:val="00C440EC"/>
    <w:rsid w:val="00C72745"/>
    <w:rsid w:val="00C858A2"/>
    <w:rsid w:val="00CB1AA3"/>
    <w:rsid w:val="00CB1CC8"/>
    <w:rsid w:val="00CB542D"/>
    <w:rsid w:val="00CC16C3"/>
    <w:rsid w:val="00CC304C"/>
    <w:rsid w:val="00CC30B8"/>
    <w:rsid w:val="00D10F94"/>
    <w:rsid w:val="00D121AA"/>
    <w:rsid w:val="00D352BB"/>
    <w:rsid w:val="00D37B5A"/>
    <w:rsid w:val="00D470D1"/>
    <w:rsid w:val="00D7004D"/>
    <w:rsid w:val="00D86171"/>
    <w:rsid w:val="00DB3427"/>
    <w:rsid w:val="00DB3770"/>
    <w:rsid w:val="00DC47F0"/>
    <w:rsid w:val="00DC6930"/>
    <w:rsid w:val="00DE7A87"/>
    <w:rsid w:val="00DF370D"/>
    <w:rsid w:val="00DF737F"/>
    <w:rsid w:val="00DF7D55"/>
    <w:rsid w:val="00E02296"/>
    <w:rsid w:val="00E15D92"/>
    <w:rsid w:val="00E16F12"/>
    <w:rsid w:val="00E352BA"/>
    <w:rsid w:val="00E40817"/>
    <w:rsid w:val="00E53A7A"/>
    <w:rsid w:val="00E80CC4"/>
    <w:rsid w:val="00E8355D"/>
    <w:rsid w:val="00E920AE"/>
    <w:rsid w:val="00EB37DF"/>
    <w:rsid w:val="00EB4973"/>
    <w:rsid w:val="00ED4CFA"/>
    <w:rsid w:val="00EE7584"/>
    <w:rsid w:val="00F17901"/>
    <w:rsid w:val="00F17C80"/>
    <w:rsid w:val="00F47F1F"/>
    <w:rsid w:val="00F62DED"/>
    <w:rsid w:val="00F63493"/>
    <w:rsid w:val="00F638AF"/>
    <w:rsid w:val="00F64D04"/>
    <w:rsid w:val="00F748DC"/>
    <w:rsid w:val="00F92DDD"/>
    <w:rsid w:val="00FB1A7E"/>
    <w:rsid w:val="00FB29A3"/>
    <w:rsid w:val="00FC250F"/>
    <w:rsid w:val="00FD7A75"/>
    <w:rsid w:val="00FE3DE6"/>
    <w:rsid w:val="00FE5385"/>
    <w:rsid w:val="00FF57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138FC"/>
  <w15:docId w15:val="{0891407B-0029-479D-8727-BEFA989E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kern w:val="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08"/>
    <w:pPr>
      <w:spacing w:after="120"/>
      <w:jc w:val="both"/>
    </w:pPr>
    <w:rPr>
      <w:rFonts w:ascii="Calibri Light" w:hAnsi="Calibri Light" w:cs="Calibri Light"/>
      <w:sz w:val="24"/>
      <w:szCs w:val="24"/>
    </w:rPr>
  </w:style>
  <w:style w:type="paragraph" w:styleId="Titre1">
    <w:name w:val="heading 1"/>
    <w:basedOn w:val="Normal"/>
    <w:next w:val="Normal"/>
    <w:link w:val="Titre1Car"/>
    <w:uiPriority w:val="9"/>
    <w:qFormat/>
    <w:rsid w:val="00ED4CFA"/>
    <w:pPr>
      <w:keepNext/>
      <w:keepLines/>
      <w:spacing w:before="360" w:after="240"/>
      <w:outlineLvl w:val="0"/>
    </w:pPr>
    <w:rPr>
      <w:rFonts w:ascii="Aptos ExtraBold" w:eastAsiaTheme="majorEastAsia" w:hAnsi="Aptos ExtraBold" w:cs="Calibri"/>
      <w:color w:val="A92D71"/>
      <w:spacing w:val="-4"/>
      <w:w w:val="75"/>
      <w:sz w:val="44"/>
      <w:szCs w:val="44"/>
    </w:rPr>
  </w:style>
  <w:style w:type="paragraph" w:styleId="Titre2">
    <w:name w:val="heading 2"/>
    <w:basedOn w:val="Normal"/>
    <w:next w:val="Normal"/>
    <w:link w:val="Titre2Car"/>
    <w:uiPriority w:val="9"/>
    <w:unhideWhenUsed/>
    <w:qFormat/>
    <w:rsid w:val="00ED4CFA"/>
    <w:pPr>
      <w:spacing w:before="360"/>
      <w:outlineLvl w:val="1"/>
    </w:pPr>
    <w:rPr>
      <w:rFonts w:asciiTheme="minorHAnsi" w:hAnsiTheme="minorHAnsi"/>
      <w:color w:val="A92D71"/>
      <w:w w:val="85"/>
      <w:sz w:val="32"/>
      <w:szCs w:val="32"/>
    </w:rPr>
  </w:style>
  <w:style w:type="paragraph" w:styleId="Titre3">
    <w:name w:val="heading 3"/>
    <w:basedOn w:val="Normal"/>
    <w:next w:val="Normal"/>
    <w:link w:val="Titre3Car"/>
    <w:uiPriority w:val="9"/>
    <w:unhideWhenUsed/>
    <w:qFormat/>
    <w:rsid w:val="00F92D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2D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2D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2DD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2DD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2DD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2DD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4CFA"/>
    <w:rPr>
      <w:rFonts w:ascii="Aptos ExtraBold" w:eastAsiaTheme="majorEastAsia" w:hAnsi="Aptos ExtraBold" w:cs="Calibri"/>
      <w:color w:val="A92D71"/>
      <w:spacing w:val="-4"/>
      <w:w w:val="75"/>
      <w:sz w:val="44"/>
      <w:szCs w:val="44"/>
    </w:rPr>
  </w:style>
  <w:style w:type="character" w:customStyle="1" w:styleId="Titre2Car">
    <w:name w:val="Titre 2 Car"/>
    <w:basedOn w:val="Policepardfaut"/>
    <w:link w:val="Titre2"/>
    <w:uiPriority w:val="9"/>
    <w:rsid w:val="00ED4CFA"/>
    <w:rPr>
      <w:rFonts w:asciiTheme="minorHAnsi" w:hAnsiTheme="minorHAnsi" w:cs="Calibri Light"/>
      <w:color w:val="A92D71"/>
      <w:w w:val="85"/>
      <w:sz w:val="32"/>
      <w:szCs w:val="32"/>
    </w:rPr>
  </w:style>
  <w:style w:type="character" w:customStyle="1" w:styleId="Titre3Car">
    <w:name w:val="Titre 3 Car"/>
    <w:basedOn w:val="Policepardfaut"/>
    <w:link w:val="Titre3"/>
    <w:uiPriority w:val="9"/>
    <w:rsid w:val="00F92DDD"/>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F92DDD"/>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F92DDD"/>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F92DDD"/>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F92DDD"/>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F92DDD"/>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F92DDD"/>
    <w:rPr>
      <w:rFonts w:asciiTheme="minorHAnsi" w:eastAsiaTheme="majorEastAsia" w:hAnsiTheme="minorHAnsi" w:cstheme="majorBidi"/>
      <w:color w:val="272727" w:themeColor="text1" w:themeTint="D8"/>
    </w:rPr>
  </w:style>
  <w:style w:type="paragraph" w:styleId="Titre">
    <w:name w:val="Title"/>
    <w:next w:val="Normal"/>
    <w:link w:val="TitreCar"/>
    <w:uiPriority w:val="10"/>
    <w:qFormat/>
    <w:rsid w:val="00ED4CFA"/>
    <w:pPr>
      <w:spacing w:after="1200" w:line="204" w:lineRule="auto"/>
      <w:contextualSpacing/>
      <w:jc w:val="center"/>
    </w:pPr>
    <w:rPr>
      <w:rFonts w:ascii="Aptos ExtraBold" w:eastAsiaTheme="majorEastAsia" w:hAnsi="Aptos ExtraBold" w:cs="Calibri"/>
      <w:noProof/>
      <w:color w:val="A92D71"/>
      <w:spacing w:val="-4"/>
      <w:w w:val="80"/>
      <w:kern w:val="28"/>
      <w:sz w:val="96"/>
      <w:szCs w:val="96"/>
    </w:rPr>
  </w:style>
  <w:style w:type="character" w:customStyle="1" w:styleId="TitreCar">
    <w:name w:val="Titre Car"/>
    <w:basedOn w:val="Policepardfaut"/>
    <w:link w:val="Titre"/>
    <w:uiPriority w:val="10"/>
    <w:rsid w:val="00ED4CFA"/>
    <w:rPr>
      <w:rFonts w:ascii="Aptos ExtraBold" w:eastAsiaTheme="majorEastAsia" w:hAnsi="Aptos ExtraBold" w:cs="Calibri"/>
      <w:noProof/>
      <w:color w:val="A92D71"/>
      <w:spacing w:val="-4"/>
      <w:w w:val="80"/>
      <w:kern w:val="28"/>
      <w:sz w:val="96"/>
      <w:szCs w:val="96"/>
    </w:rPr>
  </w:style>
  <w:style w:type="paragraph" w:styleId="Sous-titre">
    <w:name w:val="Subtitle"/>
    <w:basedOn w:val="Normal"/>
    <w:next w:val="Normal"/>
    <w:link w:val="Sous-titreCar"/>
    <w:uiPriority w:val="11"/>
    <w:qFormat/>
    <w:rsid w:val="00F92DD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2DDD"/>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92DD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92DDD"/>
    <w:rPr>
      <w:i/>
      <w:iCs/>
      <w:color w:val="404040" w:themeColor="text1" w:themeTint="BF"/>
    </w:rPr>
  </w:style>
  <w:style w:type="paragraph" w:styleId="Paragraphedeliste">
    <w:name w:val="List Paragraph"/>
    <w:basedOn w:val="Normal"/>
    <w:uiPriority w:val="34"/>
    <w:qFormat/>
    <w:rsid w:val="000D5008"/>
    <w:pPr>
      <w:numPr>
        <w:numId w:val="8"/>
      </w:numPr>
    </w:pPr>
  </w:style>
  <w:style w:type="table" w:styleId="Grilledutableau">
    <w:name w:val="Table Grid"/>
    <w:basedOn w:val="TableauNormal"/>
    <w:uiPriority w:val="39"/>
    <w:rsid w:val="00F9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ED4CFA"/>
    <w:pPr>
      <w:pBdr>
        <w:top w:val="single" w:sz="4" w:space="12" w:color="A92D71"/>
      </w:pBdr>
      <w:tabs>
        <w:tab w:val="center" w:pos="4536"/>
        <w:tab w:val="right" w:pos="9639"/>
      </w:tabs>
      <w:spacing w:before="240" w:after="0"/>
      <w:ind w:left="-567" w:right="-567"/>
    </w:pPr>
    <w:rPr>
      <w:rFonts w:ascii="Aptos SemiBold" w:hAnsi="Aptos SemiBold"/>
      <w:color w:val="A92D71"/>
    </w:rPr>
  </w:style>
  <w:style w:type="character" w:customStyle="1" w:styleId="PieddepageCar">
    <w:name w:val="Pied de page Car"/>
    <w:basedOn w:val="Policepardfaut"/>
    <w:link w:val="Pieddepage"/>
    <w:uiPriority w:val="99"/>
    <w:rsid w:val="00ED4CFA"/>
    <w:rPr>
      <w:rFonts w:ascii="Aptos SemiBold" w:hAnsi="Aptos SemiBold" w:cs="Calibri Light"/>
      <w:color w:val="A92D71"/>
      <w:sz w:val="24"/>
      <w:szCs w:val="24"/>
    </w:rPr>
  </w:style>
  <w:style w:type="character" w:styleId="Lienhypertexte">
    <w:name w:val="Hyperlink"/>
    <w:basedOn w:val="Policepardfaut"/>
    <w:uiPriority w:val="99"/>
    <w:unhideWhenUsed/>
    <w:rsid w:val="00B52B25"/>
    <w:rPr>
      <w:color w:val="467886" w:themeColor="hyperlink"/>
      <w:u w:val="single"/>
    </w:rPr>
  </w:style>
  <w:style w:type="character" w:customStyle="1" w:styleId="Mentionnonrsolue1">
    <w:name w:val="Mention non résolue1"/>
    <w:basedOn w:val="Policepardfaut"/>
    <w:uiPriority w:val="99"/>
    <w:semiHidden/>
    <w:unhideWhenUsed/>
    <w:rsid w:val="00B52B25"/>
    <w:rPr>
      <w:color w:val="605E5C"/>
      <w:shd w:val="clear" w:color="auto" w:fill="E1DFDD"/>
    </w:rPr>
  </w:style>
  <w:style w:type="paragraph" w:customStyle="1" w:styleId="Sur-titre">
    <w:name w:val="Sur-titre"/>
    <w:next w:val="Titre"/>
    <w:qFormat/>
    <w:rsid w:val="00887347"/>
    <w:pPr>
      <w:spacing w:before="3000" w:after="240"/>
      <w:jc w:val="center"/>
    </w:pPr>
    <w:rPr>
      <w:rFonts w:ascii="Aptos Light" w:eastAsiaTheme="majorEastAsia" w:hAnsi="Aptos Light" w:cs="Calibri"/>
      <w:noProof/>
      <w:color w:val="404040" w:themeColor="text1" w:themeTint="BF"/>
      <w:spacing w:val="-4"/>
      <w:w w:val="80"/>
      <w:kern w:val="28"/>
      <w:sz w:val="56"/>
      <w:szCs w:val="56"/>
    </w:rPr>
  </w:style>
  <w:style w:type="paragraph" w:customStyle="1" w:styleId="Titreencart">
    <w:name w:val="Titre encart"/>
    <w:basedOn w:val="Normal"/>
    <w:qFormat/>
    <w:rsid w:val="00ED4CFA"/>
    <w:pPr>
      <w:spacing w:before="360"/>
    </w:pPr>
    <w:rPr>
      <w:rFonts w:ascii="Aptos ExtraBold" w:hAnsi="Aptos ExtraBold" w:cs="Calibri"/>
      <w:b/>
      <w:bCs/>
      <w:color w:val="A92D71"/>
      <w:spacing w:val="-8"/>
      <w:w w:val="85"/>
      <w:sz w:val="36"/>
      <w:szCs w:val="36"/>
    </w:rPr>
  </w:style>
  <w:style w:type="paragraph" w:styleId="Lgende">
    <w:name w:val="caption"/>
    <w:basedOn w:val="Normal"/>
    <w:next w:val="Normal"/>
    <w:uiPriority w:val="35"/>
    <w:unhideWhenUsed/>
    <w:qFormat/>
    <w:rsid w:val="000D5008"/>
    <w:pPr>
      <w:spacing w:after="360"/>
      <w:jc w:val="center"/>
    </w:pPr>
    <w:rPr>
      <w:i/>
      <w:iCs/>
    </w:rPr>
  </w:style>
  <w:style w:type="paragraph" w:customStyle="1" w:styleId="Formules">
    <w:name w:val="Formules"/>
    <w:basedOn w:val="Normal"/>
    <w:qFormat/>
    <w:rsid w:val="00FE5385"/>
    <w:pPr>
      <w:spacing w:before="240" w:after="240"/>
      <w:jc w:val="center"/>
    </w:pPr>
    <w:rPr>
      <w:sz w:val="28"/>
      <w:szCs w:val="28"/>
    </w:rPr>
  </w:style>
  <w:style w:type="paragraph" w:customStyle="1" w:styleId="Illustrations">
    <w:name w:val="Illustrations"/>
    <w:basedOn w:val="Normal"/>
    <w:qFormat/>
    <w:rsid w:val="000D5008"/>
    <w:pPr>
      <w:spacing w:before="360"/>
      <w:jc w:val="center"/>
    </w:pPr>
    <w:rPr>
      <w:noProof/>
      <w:lang w:eastAsia="fr-FR"/>
    </w:rPr>
  </w:style>
  <w:style w:type="paragraph" w:styleId="En-tte">
    <w:name w:val="header"/>
    <w:basedOn w:val="Normal"/>
    <w:link w:val="En-tteCar"/>
    <w:uiPriority w:val="99"/>
    <w:unhideWhenUsed/>
    <w:rsid w:val="00356B13"/>
    <w:pPr>
      <w:tabs>
        <w:tab w:val="center" w:pos="4536"/>
        <w:tab w:val="right" w:pos="9072"/>
      </w:tabs>
      <w:spacing w:after="0"/>
    </w:pPr>
  </w:style>
  <w:style w:type="character" w:customStyle="1" w:styleId="En-tteCar">
    <w:name w:val="En-tête Car"/>
    <w:basedOn w:val="Policepardfaut"/>
    <w:link w:val="En-tte"/>
    <w:uiPriority w:val="99"/>
    <w:rsid w:val="00356B13"/>
    <w:rPr>
      <w:rFonts w:ascii="Calibri Light" w:hAnsi="Calibri Light" w:cs="Calibri Light"/>
      <w:sz w:val="24"/>
      <w:szCs w:val="24"/>
    </w:rPr>
  </w:style>
  <w:style w:type="table" w:customStyle="1" w:styleId="TableGrid1">
    <w:name w:val="Table Grid1"/>
    <w:basedOn w:val="TableauNormal"/>
    <w:next w:val="Grilledutableau"/>
    <w:uiPriority w:val="59"/>
    <w:rsid w:val="002B2A7D"/>
    <w:rPr>
      <w:rFonts w:asciiTheme="minorHAnsi" w:hAnsiTheme="minorHAnsi" w:cstheme="minorBidi"/>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sid w:val="002C3621"/>
    <w:rPr>
      <w:sz w:val="16"/>
      <w:szCs w:val="16"/>
    </w:rPr>
  </w:style>
  <w:style w:type="paragraph" w:styleId="Commentaire">
    <w:name w:val="annotation text"/>
    <w:basedOn w:val="Normal"/>
    <w:link w:val="CommentaireCar"/>
    <w:uiPriority w:val="99"/>
    <w:unhideWhenUsed/>
    <w:rsid w:val="002C3621"/>
    <w:rPr>
      <w:sz w:val="20"/>
      <w:szCs w:val="20"/>
    </w:rPr>
  </w:style>
  <w:style w:type="character" w:customStyle="1" w:styleId="CommentaireCar">
    <w:name w:val="Commentaire Car"/>
    <w:basedOn w:val="Policepardfaut"/>
    <w:link w:val="Commentaire"/>
    <w:uiPriority w:val="99"/>
    <w:rsid w:val="002C3621"/>
    <w:rPr>
      <w:rFonts w:ascii="Calibri Light" w:hAnsi="Calibri Light" w:cs="Calibri Light"/>
    </w:rPr>
  </w:style>
  <w:style w:type="paragraph" w:styleId="Objetducommentaire">
    <w:name w:val="annotation subject"/>
    <w:basedOn w:val="Commentaire"/>
    <w:next w:val="Commentaire"/>
    <w:link w:val="ObjetducommentaireCar"/>
    <w:uiPriority w:val="99"/>
    <w:semiHidden/>
    <w:unhideWhenUsed/>
    <w:rsid w:val="002C3621"/>
    <w:rPr>
      <w:b/>
      <w:bCs/>
    </w:rPr>
  </w:style>
  <w:style w:type="character" w:customStyle="1" w:styleId="ObjetducommentaireCar">
    <w:name w:val="Objet du commentaire Car"/>
    <w:basedOn w:val="CommentaireCar"/>
    <w:link w:val="Objetducommentaire"/>
    <w:uiPriority w:val="99"/>
    <w:semiHidden/>
    <w:rsid w:val="002C3621"/>
    <w:rPr>
      <w:rFonts w:ascii="Calibri Light" w:hAnsi="Calibri Light" w:cs="Calibri Light"/>
      <w:b/>
      <w:bCs/>
    </w:rPr>
  </w:style>
  <w:style w:type="character" w:styleId="Lienhypertextesuivivisit">
    <w:name w:val="FollowedHyperlink"/>
    <w:basedOn w:val="Policepardfaut"/>
    <w:uiPriority w:val="99"/>
    <w:semiHidden/>
    <w:unhideWhenUsed/>
    <w:rsid w:val="00393EA1"/>
    <w:rPr>
      <w:color w:val="96607D" w:themeColor="followedHyperlink"/>
      <w:u w:val="single"/>
    </w:rPr>
  </w:style>
  <w:style w:type="paragraph" w:styleId="Textedebulles">
    <w:name w:val="Balloon Text"/>
    <w:basedOn w:val="Normal"/>
    <w:link w:val="TextedebullesCar"/>
    <w:uiPriority w:val="99"/>
    <w:semiHidden/>
    <w:unhideWhenUsed/>
    <w:rsid w:val="0070188C"/>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0188C"/>
    <w:rPr>
      <w:rFonts w:ascii="Tahoma" w:hAnsi="Tahoma" w:cs="Tahoma"/>
      <w:sz w:val="16"/>
      <w:szCs w:val="16"/>
    </w:rPr>
  </w:style>
  <w:style w:type="paragraph" w:styleId="NormalWeb">
    <w:name w:val="Normal (Web)"/>
    <w:basedOn w:val="Normal"/>
    <w:uiPriority w:val="99"/>
    <w:semiHidden/>
    <w:unhideWhenUsed/>
    <w:rsid w:val="007333F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76976">
      <w:bodyDiv w:val="1"/>
      <w:marLeft w:val="0"/>
      <w:marRight w:val="0"/>
      <w:marTop w:val="0"/>
      <w:marBottom w:val="0"/>
      <w:divBdr>
        <w:top w:val="none" w:sz="0" w:space="0" w:color="auto"/>
        <w:left w:val="none" w:sz="0" w:space="0" w:color="auto"/>
        <w:bottom w:val="none" w:sz="0" w:space="0" w:color="auto"/>
        <w:right w:val="none" w:sz="0" w:space="0" w:color="auto"/>
      </w:divBdr>
      <w:divsChild>
        <w:div w:id="282612647">
          <w:marLeft w:val="0"/>
          <w:marRight w:val="0"/>
          <w:marTop w:val="0"/>
          <w:marBottom w:val="0"/>
          <w:divBdr>
            <w:top w:val="none" w:sz="0" w:space="0" w:color="auto"/>
            <w:left w:val="none" w:sz="0" w:space="0" w:color="auto"/>
            <w:bottom w:val="none" w:sz="0" w:space="0" w:color="auto"/>
            <w:right w:val="none" w:sz="0" w:space="0" w:color="auto"/>
          </w:divBdr>
          <w:divsChild>
            <w:div w:id="728841634">
              <w:marLeft w:val="0"/>
              <w:marRight w:val="0"/>
              <w:marTop w:val="0"/>
              <w:marBottom w:val="0"/>
              <w:divBdr>
                <w:top w:val="none" w:sz="0" w:space="0" w:color="auto"/>
                <w:left w:val="none" w:sz="0" w:space="0" w:color="auto"/>
                <w:bottom w:val="none" w:sz="0" w:space="0" w:color="auto"/>
                <w:right w:val="none" w:sz="0" w:space="0" w:color="auto"/>
              </w:divBdr>
              <w:divsChild>
                <w:div w:id="1698505631">
                  <w:marLeft w:val="0"/>
                  <w:marRight w:val="0"/>
                  <w:marTop w:val="450"/>
                  <w:marBottom w:val="100"/>
                  <w:divBdr>
                    <w:top w:val="none" w:sz="0" w:space="0" w:color="auto"/>
                    <w:left w:val="none" w:sz="0" w:space="0" w:color="auto"/>
                    <w:bottom w:val="none" w:sz="0" w:space="0" w:color="auto"/>
                    <w:right w:val="none" w:sz="0" w:space="0" w:color="auto"/>
                  </w:divBdr>
                  <w:divsChild>
                    <w:div w:id="1977447958">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sChild>
        </w:div>
      </w:divsChild>
    </w:div>
    <w:div w:id="1850679356">
      <w:bodyDiv w:val="1"/>
      <w:marLeft w:val="0"/>
      <w:marRight w:val="0"/>
      <w:marTop w:val="0"/>
      <w:marBottom w:val="0"/>
      <w:divBdr>
        <w:top w:val="none" w:sz="0" w:space="0" w:color="auto"/>
        <w:left w:val="none" w:sz="0" w:space="0" w:color="auto"/>
        <w:bottom w:val="none" w:sz="0" w:space="0" w:color="auto"/>
        <w:right w:val="none" w:sz="0" w:space="0" w:color="auto"/>
      </w:divBdr>
      <w:divsChild>
        <w:div w:id="1416974398">
          <w:marLeft w:val="0"/>
          <w:marRight w:val="0"/>
          <w:marTop w:val="0"/>
          <w:marBottom w:val="0"/>
          <w:divBdr>
            <w:top w:val="none" w:sz="0" w:space="0" w:color="auto"/>
            <w:left w:val="none" w:sz="0" w:space="0" w:color="auto"/>
            <w:bottom w:val="none" w:sz="0" w:space="0" w:color="auto"/>
            <w:right w:val="none" w:sz="0" w:space="0" w:color="auto"/>
          </w:divBdr>
          <w:divsChild>
            <w:div w:id="603878243">
              <w:marLeft w:val="0"/>
              <w:marRight w:val="0"/>
              <w:marTop w:val="0"/>
              <w:marBottom w:val="0"/>
              <w:divBdr>
                <w:top w:val="none" w:sz="0" w:space="0" w:color="auto"/>
                <w:left w:val="none" w:sz="0" w:space="0" w:color="auto"/>
                <w:bottom w:val="none" w:sz="0" w:space="0" w:color="auto"/>
                <w:right w:val="none" w:sz="0" w:space="0" w:color="auto"/>
              </w:divBdr>
              <w:divsChild>
                <w:div w:id="410271342">
                  <w:marLeft w:val="0"/>
                  <w:marRight w:val="0"/>
                  <w:marTop w:val="450"/>
                  <w:marBottom w:val="100"/>
                  <w:divBdr>
                    <w:top w:val="none" w:sz="0" w:space="0" w:color="auto"/>
                    <w:left w:val="none" w:sz="0" w:space="0" w:color="auto"/>
                    <w:bottom w:val="none" w:sz="0" w:space="0" w:color="auto"/>
                    <w:right w:val="none" w:sz="0" w:space="0" w:color="auto"/>
                  </w:divBdr>
                  <w:divsChild>
                    <w:div w:id="1181509089">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JQ0a4_CP-0" TargetMode="External"/><Relationship Id="rId13" Type="http://schemas.openxmlformats.org/officeDocument/2006/relationships/hyperlink" Target="https://publications.jrc.ec.europa.eu/repository/handle/JRC128040" TargetMode="External"/><Relationship Id="rId18" Type="http://schemas.openxmlformats.org/officeDocument/2006/relationships/hyperlink" Target="https://theshiftproject.org/" TargetMode="External"/><Relationship Id="rId26" Type="http://schemas.openxmlformats.org/officeDocument/2006/relationships/hyperlink" Target="file:///D:\ARCHIVES%20UVED\5%20-%20PROJETS%20UVED\Projet%202D\Chartage%20documents\contact@fondation-uved.fr" TargetMode="External"/><Relationship Id="rId3" Type="http://schemas.openxmlformats.org/officeDocument/2006/relationships/settings" Target="settings.xml"/><Relationship Id="rId21" Type="http://schemas.openxmlformats.org/officeDocument/2006/relationships/hyperlink" Target="https://slator.com/which-language-pair-emits-most-carbon-machine-translation/"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s://institutnr.org/"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ecoindex.fr/" TargetMode="External"/><Relationship Id="rId20" Type="http://schemas.openxmlformats.org/officeDocument/2006/relationships/hyperlink" Target="https://www.rte-france.com/bases-electricite/consommation-electricite/essor-data-centers-franc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creativecommons.org/licenses/by-nc-sa/4.0/" TargetMode="External"/><Relationship Id="rId5" Type="http://schemas.openxmlformats.org/officeDocument/2006/relationships/footnotes" Target="footnotes.xml"/><Relationship Id="rId15" Type="http://schemas.openxmlformats.org/officeDocument/2006/relationships/hyperlink" Target="http://www.notre-environnement.gouv.fr" TargetMode="External"/><Relationship Id="rId23" Type="http://schemas.openxmlformats.org/officeDocument/2006/relationships/hyperlink" Target="https://moodle.uved.fr/mod/h5pactivity/view.php?id=9539" TargetMode="External"/><Relationship Id="rId28" Type="http://schemas.openxmlformats.org/officeDocument/2006/relationships/footer" Target="footer2.xml"/><Relationship Id="rId10" Type="http://schemas.openxmlformats.org/officeDocument/2006/relationships/hyperlink" Target="http://reporterre.net/Low-tech-comment-le-design-peut-rendre-le-numerique-ecolo" TargetMode="External"/><Relationship Id="rId19" Type="http://schemas.openxmlformats.org/officeDocument/2006/relationships/hyperlink" Target="http://www.ademe.fr/" TargetMode="External"/><Relationship Id="rId4" Type="http://schemas.openxmlformats.org/officeDocument/2006/relationships/webSettings" Target="webSettings.xml"/><Relationship Id="rId9" Type="http://schemas.openxmlformats.org/officeDocument/2006/relationships/hyperlink" Target="https://www.youtube.com/watch?v=NJQ0a4_CP-0" TargetMode="External"/><Relationship Id="rId14" Type="http://schemas.openxmlformats.org/officeDocument/2006/relationships/hyperlink" Target="https://www.coe.int/fr/web/common-european-framework-reference-languages" TargetMode="External"/><Relationship Id="rId22" Type="http://schemas.openxmlformats.org/officeDocument/2006/relationships/hyperlink" Target="https://planetezerodechet.fr/pollution-numerique-gestes-a-adopter-reduire-limiter/"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3226</Words>
  <Characters>17746</Characters>
  <Application>Microsoft Office Word</Application>
  <DocSecurity>0</DocSecurity>
  <Lines>147</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CALVET</dc:creator>
  <cp:keywords/>
  <dc:description/>
  <cp:lastModifiedBy>Elsa Simon</cp:lastModifiedBy>
  <cp:revision>3</cp:revision>
  <dcterms:created xsi:type="dcterms:W3CDTF">2026-08-26T10:01:00Z</dcterms:created>
  <dcterms:modified xsi:type="dcterms:W3CDTF">2026-08-26T10:14:00Z</dcterms:modified>
</cp:coreProperties>
</file>