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E7FB" w14:textId="28B281C3" w:rsidR="003D2181" w:rsidRPr="00153E8A" w:rsidRDefault="00153E8A" w:rsidP="00153E8A">
      <w:pPr>
        <w:tabs>
          <w:tab w:val="center" w:pos="4513"/>
        </w:tabs>
        <w:spacing w:before="240" w:line="240" w:lineRule="auto"/>
        <w:ind w:left="-567" w:right="-612"/>
        <w:jc w:val="center"/>
        <w:rPr>
          <w:rFonts w:asciiTheme="majorHAnsi" w:hAnsiTheme="majorHAnsi" w:cstheme="majorHAnsi"/>
          <w:i/>
          <w:color w:val="2589BB"/>
          <w:sz w:val="48"/>
          <w:lang w:val="fr-FR"/>
        </w:rPr>
      </w:pPr>
      <w:r>
        <w:rPr>
          <w:rFonts w:asciiTheme="majorHAnsi" w:hAnsiTheme="majorHAnsi" w:cstheme="majorHAnsi"/>
          <w:i/>
          <w:color w:val="2589BB"/>
          <w:sz w:val="48"/>
          <w:lang w:val="fr-FR"/>
        </w:rPr>
        <w:t>Journal de bord individuel</w:t>
      </w:r>
      <w:r>
        <w:rPr>
          <w:rFonts w:asciiTheme="majorHAnsi" w:hAnsiTheme="majorHAnsi" w:cstheme="majorHAnsi"/>
          <w:noProof/>
          <w:color w:val="2589BB"/>
          <w:sz w:val="48"/>
        </w:rPr>
        <w:drawing>
          <wp:anchor distT="0" distB="0" distL="114300" distR="114300" simplePos="0" relativeHeight="251659264" behindDoc="0" locked="0" layoutInCell="1" allowOverlap="1" wp14:anchorId="7DF656BB" wp14:editId="4B49DCCF">
            <wp:simplePos x="0" y="0"/>
            <wp:positionH relativeFrom="page">
              <wp:align>right</wp:align>
            </wp:positionH>
            <wp:positionV relativeFrom="page">
              <wp:posOffset>-53340</wp:posOffset>
            </wp:positionV>
            <wp:extent cx="7565289" cy="1783080"/>
            <wp:effectExtent l="0" t="0" r="0" b="7620"/>
            <wp:wrapTopAndBottom/>
            <wp:docPr id="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565289" cy="1783080"/>
                    </a:xfrm>
                    <a:prstGeom prst="rect">
                      <a:avLst/>
                    </a:prstGeom>
                  </pic:spPr>
                </pic:pic>
              </a:graphicData>
            </a:graphic>
            <wp14:sizeRelH relativeFrom="margin">
              <wp14:pctWidth>0</wp14:pctWidth>
            </wp14:sizeRelH>
            <wp14:sizeRelV relativeFrom="margin">
              <wp14:pctHeight>0</wp14:pctHeight>
            </wp14:sizeRelV>
          </wp:anchor>
        </w:drawing>
      </w:r>
    </w:p>
    <w:p w14:paraId="013070CA" w14:textId="77777777" w:rsidR="003D2181" w:rsidRPr="00153E8A" w:rsidRDefault="003D2181">
      <w:pPr>
        <w:rPr>
          <w:rFonts w:asciiTheme="majorHAnsi" w:eastAsia="Source Sans Pro" w:hAnsiTheme="majorHAnsi" w:cstheme="majorHAnsi"/>
          <w:color w:val="073763"/>
          <w:sz w:val="24"/>
          <w:szCs w:val="24"/>
          <w:lang w:val="fr-FR"/>
        </w:rPr>
      </w:pPr>
    </w:p>
    <w:p w14:paraId="5FFDDA74" w14:textId="77777777" w:rsidR="009D083B" w:rsidRDefault="009D083B">
      <w:pPr>
        <w:pBdr>
          <w:top w:val="none" w:sz="0" w:space="0" w:color="E3E3E3"/>
          <w:left w:val="none" w:sz="0" w:space="0" w:color="E3E3E3"/>
          <w:bottom w:val="none" w:sz="0" w:space="0" w:color="E3E3E3"/>
          <w:right w:val="none" w:sz="0" w:space="0" w:color="E3E3E3"/>
          <w:between w:val="none" w:sz="0" w:space="0" w:color="E3E3E3"/>
        </w:pBdr>
        <w:rPr>
          <w:rFonts w:ascii="Calibri" w:eastAsia="Source Sans Pro" w:hAnsi="Calibri" w:cs="Calibri"/>
          <w:b/>
          <w:sz w:val="24"/>
          <w:szCs w:val="24"/>
          <w:lang w:val="fr-FR"/>
        </w:rPr>
      </w:pPr>
    </w:p>
    <w:p w14:paraId="3A639860" w14:textId="6EF24995" w:rsidR="003D2181" w:rsidRPr="00153E8A" w:rsidRDefault="00000000">
      <w:pPr>
        <w:pBdr>
          <w:top w:val="none" w:sz="0" w:space="0" w:color="E3E3E3"/>
          <w:left w:val="none" w:sz="0" w:space="0" w:color="E3E3E3"/>
          <w:bottom w:val="none" w:sz="0" w:space="0" w:color="E3E3E3"/>
          <w:right w:val="none" w:sz="0" w:space="0" w:color="E3E3E3"/>
          <w:between w:val="none" w:sz="0" w:space="0" w:color="E3E3E3"/>
        </w:pBdr>
        <w:rPr>
          <w:rFonts w:ascii="Calibri" w:eastAsia="Source Sans Pro" w:hAnsi="Calibri" w:cs="Calibri"/>
          <w:sz w:val="24"/>
          <w:szCs w:val="24"/>
          <w:lang w:val="fr-FR"/>
        </w:rPr>
      </w:pPr>
      <w:r w:rsidRPr="00153E8A">
        <w:rPr>
          <w:rFonts w:ascii="Calibri" w:eastAsia="Source Sans Pro" w:hAnsi="Calibri" w:cs="Calibri"/>
          <w:b/>
          <w:sz w:val="24"/>
          <w:szCs w:val="24"/>
          <w:lang w:val="fr-FR"/>
        </w:rPr>
        <w:t>Durée :</w:t>
      </w:r>
      <w:r w:rsidRPr="00153E8A">
        <w:rPr>
          <w:rFonts w:ascii="Calibri" w:eastAsia="Source Sans Pro" w:hAnsi="Calibri" w:cs="Calibri"/>
          <w:sz w:val="24"/>
          <w:szCs w:val="24"/>
          <w:lang w:val="fr-FR"/>
        </w:rPr>
        <w:t xml:space="preserve"> Un jour entier déterminé par l’étudiante ou l’étudiant.</w:t>
      </w:r>
    </w:p>
    <w:p w14:paraId="19D96E0D" w14:textId="1AD4C723" w:rsidR="003D2181" w:rsidRPr="00153E8A" w:rsidRDefault="00000000">
      <w:pPr>
        <w:pBdr>
          <w:top w:val="none" w:sz="0" w:space="0" w:color="E3E3E3"/>
          <w:left w:val="none" w:sz="0" w:space="0" w:color="E3E3E3"/>
          <w:bottom w:val="none" w:sz="0" w:space="0" w:color="E3E3E3"/>
          <w:right w:val="none" w:sz="0" w:space="0" w:color="E3E3E3"/>
          <w:between w:val="none" w:sz="0" w:space="0" w:color="E3E3E3"/>
        </w:pBdr>
        <w:rPr>
          <w:rFonts w:ascii="Calibri" w:eastAsia="Source Sans Pro" w:hAnsi="Calibri" w:cs="Calibri"/>
          <w:sz w:val="24"/>
          <w:szCs w:val="24"/>
          <w:lang w:val="fr-FR"/>
        </w:rPr>
      </w:pPr>
      <w:r w:rsidRPr="00153E8A">
        <w:rPr>
          <w:rFonts w:ascii="Calibri" w:eastAsia="Source Sans Pro" w:hAnsi="Calibri" w:cs="Calibri"/>
          <w:b/>
          <w:sz w:val="24"/>
          <w:szCs w:val="24"/>
          <w:lang w:val="fr-FR"/>
        </w:rPr>
        <w:t>Format</w:t>
      </w:r>
      <w:r w:rsidR="00153E8A" w:rsidRPr="00153E8A">
        <w:rPr>
          <w:rFonts w:ascii="Calibri" w:eastAsia="Source Sans Pro" w:hAnsi="Calibri" w:cs="Calibri"/>
          <w:b/>
          <w:sz w:val="24"/>
          <w:szCs w:val="24"/>
          <w:lang w:val="fr-FR"/>
        </w:rPr>
        <w:t xml:space="preserve"> </w:t>
      </w:r>
      <w:r w:rsidRPr="00153E8A">
        <w:rPr>
          <w:rFonts w:ascii="Calibri" w:eastAsia="Source Sans Pro" w:hAnsi="Calibri" w:cs="Calibri"/>
          <w:b/>
          <w:sz w:val="24"/>
          <w:szCs w:val="24"/>
          <w:lang w:val="fr-FR"/>
        </w:rPr>
        <w:t>:</w:t>
      </w:r>
      <w:r w:rsidRPr="00153E8A">
        <w:rPr>
          <w:rFonts w:ascii="Calibri" w:eastAsia="Source Sans Pro" w:hAnsi="Calibri" w:cs="Calibri"/>
          <w:sz w:val="24"/>
          <w:szCs w:val="24"/>
          <w:lang w:val="fr-FR"/>
        </w:rPr>
        <w:t xml:space="preserve"> Individuel.</w:t>
      </w:r>
    </w:p>
    <w:p w14:paraId="455F9920" w14:textId="77777777" w:rsidR="003D2181" w:rsidRPr="00153E8A" w:rsidRDefault="00000000">
      <w:pPr>
        <w:pBdr>
          <w:top w:val="none" w:sz="0" w:space="0" w:color="E3E3E3"/>
          <w:left w:val="none" w:sz="0" w:space="0" w:color="E3E3E3"/>
          <w:bottom w:val="none" w:sz="0" w:space="0" w:color="E3E3E3"/>
          <w:right w:val="none" w:sz="0" w:space="0" w:color="E3E3E3"/>
          <w:between w:val="none" w:sz="0" w:space="0" w:color="E3E3E3"/>
        </w:pBdr>
        <w:rPr>
          <w:rFonts w:ascii="Calibri" w:eastAsia="Source Sans Pro" w:hAnsi="Calibri" w:cs="Calibri"/>
          <w:sz w:val="24"/>
          <w:szCs w:val="24"/>
          <w:lang w:val="fr-FR"/>
        </w:rPr>
      </w:pPr>
      <w:r w:rsidRPr="00153E8A">
        <w:rPr>
          <w:rFonts w:ascii="Calibri" w:eastAsia="Source Sans Pro" w:hAnsi="Calibri" w:cs="Calibri"/>
          <w:b/>
          <w:sz w:val="24"/>
          <w:szCs w:val="24"/>
          <w:lang w:val="fr-FR"/>
        </w:rPr>
        <w:t>Matériel :</w:t>
      </w:r>
      <w:r w:rsidRPr="00153E8A">
        <w:rPr>
          <w:rFonts w:ascii="Calibri" w:eastAsia="Source Sans Pro" w:hAnsi="Calibri" w:cs="Calibri"/>
          <w:sz w:val="24"/>
          <w:szCs w:val="24"/>
          <w:lang w:val="fr-FR"/>
        </w:rPr>
        <w:t xml:space="preserve"> Carnet physique et matériel complémentaire optionnel (Cf. liste </w:t>
      </w:r>
      <w:r w:rsidRPr="00153E8A">
        <w:rPr>
          <w:rFonts w:ascii="Calibri" w:eastAsia="Source Sans Pro" w:hAnsi="Calibri" w:cs="Calibri"/>
          <w:i/>
          <w:sz w:val="24"/>
          <w:szCs w:val="24"/>
          <w:lang w:val="fr-FR"/>
        </w:rPr>
        <w:t>Infra</w:t>
      </w:r>
      <w:r w:rsidRPr="00153E8A">
        <w:rPr>
          <w:rFonts w:ascii="Calibri" w:eastAsia="Source Sans Pro" w:hAnsi="Calibri" w:cs="Calibri"/>
          <w:sz w:val="24"/>
          <w:szCs w:val="24"/>
          <w:lang w:val="fr-FR"/>
        </w:rPr>
        <w:t>).</w:t>
      </w:r>
    </w:p>
    <w:p w14:paraId="7F82477F" w14:textId="77777777" w:rsidR="003D2181" w:rsidRPr="00153E8A" w:rsidRDefault="00000000">
      <w:pPr>
        <w:pBdr>
          <w:top w:val="none" w:sz="0" w:space="0" w:color="E3E3E3"/>
          <w:left w:val="none" w:sz="0" w:space="0" w:color="E3E3E3"/>
          <w:bottom w:val="none" w:sz="0" w:space="0" w:color="E3E3E3"/>
          <w:right w:val="none" w:sz="0" w:space="0" w:color="E3E3E3"/>
          <w:between w:val="none" w:sz="0" w:space="0" w:color="E3E3E3"/>
        </w:pBdr>
        <w:rPr>
          <w:rFonts w:ascii="Calibri" w:eastAsia="Source Sans Pro" w:hAnsi="Calibri" w:cs="Calibri"/>
          <w:sz w:val="24"/>
          <w:szCs w:val="24"/>
          <w:lang w:val="fr-FR"/>
        </w:rPr>
      </w:pPr>
      <w:r w:rsidRPr="00153E8A">
        <w:rPr>
          <w:rFonts w:ascii="Calibri" w:eastAsia="Source Sans Pro" w:hAnsi="Calibri" w:cs="Calibri"/>
          <w:b/>
          <w:sz w:val="24"/>
          <w:szCs w:val="24"/>
          <w:lang w:val="fr-FR"/>
        </w:rPr>
        <w:t>Modalité :</w:t>
      </w:r>
      <w:r w:rsidRPr="00153E8A">
        <w:rPr>
          <w:rFonts w:ascii="Calibri" w:eastAsia="Source Sans Pro" w:hAnsi="Calibri" w:cs="Calibri"/>
          <w:sz w:val="24"/>
          <w:szCs w:val="24"/>
          <w:lang w:val="fr-FR"/>
        </w:rPr>
        <w:t xml:space="preserve"> En autonomie, asynchrone.</w:t>
      </w:r>
    </w:p>
    <w:p w14:paraId="43FDE266" w14:textId="77777777" w:rsidR="003D2181" w:rsidRPr="00153E8A" w:rsidRDefault="00000000">
      <w:pPr>
        <w:pBdr>
          <w:top w:val="none" w:sz="0" w:space="0" w:color="E3E3E3"/>
          <w:left w:val="none" w:sz="0" w:space="0" w:color="E3E3E3"/>
          <w:bottom w:val="none" w:sz="0" w:space="0" w:color="E3E3E3"/>
          <w:right w:val="none" w:sz="0" w:space="0" w:color="E3E3E3"/>
          <w:between w:val="none" w:sz="0" w:space="0" w:color="E3E3E3"/>
        </w:pBdr>
        <w:rPr>
          <w:rFonts w:ascii="Calibri" w:eastAsia="Source Sans Pro" w:hAnsi="Calibri" w:cs="Calibri"/>
          <w:sz w:val="24"/>
          <w:szCs w:val="24"/>
          <w:lang w:val="fr-FR"/>
        </w:rPr>
      </w:pPr>
      <w:r w:rsidRPr="00153E8A">
        <w:rPr>
          <w:rFonts w:ascii="Calibri" w:eastAsia="Source Sans Pro" w:hAnsi="Calibri" w:cs="Calibri"/>
          <w:b/>
          <w:sz w:val="24"/>
          <w:szCs w:val="24"/>
          <w:lang w:val="fr-FR"/>
        </w:rPr>
        <w:t>Guideline :</w:t>
      </w:r>
      <w:r w:rsidRPr="00153E8A">
        <w:rPr>
          <w:rFonts w:ascii="Calibri" w:eastAsia="Source Sans Pro" w:hAnsi="Calibri" w:cs="Calibri"/>
          <w:sz w:val="24"/>
          <w:szCs w:val="24"/>
          <w:lang w:val="fr-FR"/>
        </w:rPr>
        <w:t xml:space="preserve"> Suivez les consignes fournies.</w:t>
      </w:r>
    </w:p>
    <w:p w14:paraId="7DE34848" w14:textId="77777777" w:rsidR="003D2181" w:rsidRPr="00153E8A" w:rsidRDefault="00000000">
      <w:pPr>
        <w:pBdr>
          <w:top w:val="none" w:sz="0" w:space="0" w:color="E3E3E3"/>
          <w:left w:val="none" w:sz="0" w:space="0" w:color="E3E3E3"/>
          <w:bottom w:val="none" w:sz="0" w:space="0" w:color="E3E3E3"/>
          <w:right w:val="none" w:sz="0" w:space="0" w:color="E3E3E3"/>
          <w:between w:val="none" w:sz="0" w:space="0" w:color="E3E3E3"/>
        </w:pBdr>
        <w:rPr>
          <w:rFonts w:ascii="Calibri" w:eastAsia="Source Sans Pro" w:hAnsi="Calibri" w:cs="Calibri"/>
          <w:sz w:val="24"/>
          <w:szCs w:val="24"/>
          <w:lang w:val="fr-FR"/>
        </w:rPr>
      </w:pPr>
      <w:r w:rsidRPr="00153E8A">
        <w:rPr>
          <w:rFonts w:ascii="Calibri" w:eastAsia="Source Sans Pro" w:hAnsi="Calibri" w:cs="Calibri"/>
          <w:b/>
          <w:sz w:val="24"/>
          <w:szCs w:val="24"/>
          <w:lang w:val="fr-FR"/>
        </w:rPr>
        <w:t>Communication :</w:t>
      </w:r>
      <w:r w:rsidRPr="00153E8A">
        <w:rPr>
          <w:rFonts w:ascii="Calibri" w:eastAsia="Source Sans Pro" w:hAnsi="Calibri" w:cs="Calibri"/>
          <w:sz w:val="24"/>
          <w:szCs w:val="24"/>
          <w:lang w:val="fr-FR"/>
        </w:rPr>
        <w:t xml:space="preserve"> Partagez vos expériences.</w:t>
      </w:r>
    </w:p>
    <w:p w14:paraId="1358DB35" w14:textId="77777777" w:rsidR="003D2181" w:rsidRPr="00153E8A" w:rsidRDefault="00000000">
      <w:pPr>
        <w:pBdr>
          <w:top w:val="none" w:sz="0" w:space="0" w:color="E3E3E3"/>
          <w:left w:val="none" w:sz="0" w:space="0" w:color="E3E3E3"/>
          <w:bottom w:val="none" w:sz="0" w:space="0" w:color="E3E3E3"/>
          <w:right w:val="none" w:sz="0" w:space="0" w:color="E3E3E3"/>
          <w:between w:val="none" w:sz="0" w:space="0" w:color="E3E3E3"/>
        </w:pBdr>
        <w:rPr>
          <w:rFonts w:ascii="Calibri" w:eastAsia="Source Sans Pro" w:hAnsi="Calibri" w:cs="Calibri"/>
          <w:sz w:val="24"/>
          <w:szCs w:val="24"/>
          <w:lang w:val="fr-FR"/>
        </w:rPr>
      </w:pPr>
      <w:r w:rsidRPr="00153E8A">
        <w:rPr>
          <w:rFonts w:ascii="Calibri" w:eastAsia="Source Sans Pro" w:hAnsi="Calibri" w:cs="Calibri"/>
          <w:b/>
          <w:sz w:val="24"/>
          <w:szCs w:val="24"/>
          <w:lang w:val="fr-FR"/>
        </w:rPr>
        <w:t>Auto-évaluation :</w:t>
      </w:r>
      <w:r w:rsidRPr="00153E8A">
        <w:rPr>
          <w:rFonts w:ascii="Calibri" w:eastAsia="Source Sans Pro" w:hAnsi="Calibri" w:cs="Calibri"/>
          <w:sz w:val="24"/>
          <w:szCs w:val="24"/>
          <w:lang w:val="fr-FR"/>
        </w:rPr>
        <w:t xml:space="preserve"> Évaluez votre démarche </w:t>
      </w:r>
      <w:r w:rsidRPr="00153E8A">
        <w:rPr>
          <w:rFonts w:ascii="Calibri" w:eastAsia="Source Sans Pro" w:hAnsi="Calibri" w:cs="Calibri"/>
          <w:i/>
          <w:sz w:val="24"/>
          <w:szCs w:val="24"/>
          <w:lang w:val="fr-FR"/>
        </w:rPr>
        <w:t>via</w:t>
      </w:r>
      <w:r w:rsidRPr="00153E8A">
        <w:rPr>
          <w:rFonts w:ascii="Calibri" w:eastAsia="Source Sans Pro" w:hAnsi="Calibri" w:cs="Calibri"/>
          <w:sz w:val="24"/>
          <w:szCs w:val="24"/>
          <w:lang w:val="fr-FR"/>
        </w:rPr>
        <w:t xml:space="preserve"> la grille fournie.</w:t>
      </w:r>
    </w:p>
    <w:p w14:paraId="52DE4D34" w14:textId="77777777" w:rsidR="003D2181" w:rsidRPr="00153E8A" w:rsidRDefault="00000000">
      <w:pPr>
        <w:pBdr>
          <w:top w:val="none" w:sz="0" w:space="0" w:color="E3E3E3"/>
          <w:left w:val="none" w:sz="0" w:space="0" w:color="E3E3E3"/>
          <w:bottom w:val="none" w:sz="0" w:space="0" w:color="E3E3E3"/>
          <w:right w:val="none" w:sz="0" w:space="0" w:color="E3E3E3"/>
          <w:between w:val="none" w:sz="0" w:space="0" w:color="E3E3E3"/>
        </w:pBdr>
        <w:rPr>
          <w:rFonts w:ascii="Calibri" w:eastAsia="Source Sans Pro" w:hAnsi="Calibri" w:cs="Calibri"/>
          <w:sz w:val="24"/>
          <w:szCs w:val="24"/>
          <w:lang w:val="fr-FR"/>
        </w:rPr>
      </w:pPr>
      <w:r w:rsidRPr="00153E8A">
        <w:rPr>
          <w:rFonts w:ascii="Calibri" w:eastAsia="Source Sans Pro" w:hAnsi="Calibri" w:cs="Calibri"/>
          <w:b/>
          <w:sz w:val="24"/>
          <w:szCs w:val="24"/>
          <w:lang w:val="fr-FR"/>
        </w:rPr>
        <w:t>Ressources :</w:t>
      </w:r>
      <w:r w:rsidRPr="00153E8A">
        <w:rPr>
          <w:rFonts w:ascii="Calibri" w:eastAsia="Source Sans Pro" w:hAnsi="Calibri" w:cs="Calibri"/>
          <w:sz w:val="24"/>
          <w:szCs w:val="24"/>
          <w:lang w:val="fr-FR"/>
        </w:rPr>
        <w:t xml:space="preserve"> Référez-vous aux supports en ligne dans la </w:t>
      </w:r>
      <w:r w:rsidRPr="00153E8A">
        <w:rPr>
          <w:rFonts w:ascii="Calibri" w:eastAsia="Source Sans Pro" w:hAnsi="Calibri" w:cs="Calibri"/>
          <w:i/>
          <w:sz w:val="24"/>
          <w:szCs w:val="24"/>
          <w:lang w:val="fr-FR"/>
        </w:rPr>
        <w:t>box</w:t>
      </w:r>
      <w:r w:rsidRPr="00153E8A">
        <w:rPr>
          <w:rFonts w:ascii="Calibri" w:eastAsia="Source Sans Pro" w:hAnsi="Calibri" w:cs="Calibri"/>
          <w:sz w:val="24"/>
          <w:szCs w:val="24"/>
          <w:lang w:val="fr-FR"/>
        </w:rPr>
        <w:t>.</w:t>
      </w:r>
    </w:p>
    <w:p w14:paraId="4C667B89" w14:textId="77777777" w:rsidR="00153E8A" w:rsidRDefault="00153E8A">
      <w:pPr>
        <w:pBdr>
          <w:top w:val="none" w:sz="0" w:space="0" w:color="E3E3E3"/>
          <w:left w:val="none" w:sz="0" w:space="0" w:color="E3E3E3"/>
          <w:bottom w:val="none" w:sz="0" w:space="0" w:color="E3E3E3"/>
          <w:right w:val="none" w:sz="0" w:space="0" w:color="E3E3E3"/>
          <w:between w:val="none" w:sz="0" w:space="0" w:color="E3E3E3"/>
        </w:pBdr>
        <w:rPr>
          <w:rFonts w:ascii="Source Sans Pro" w:eastAsia="Source Sans Pro" w:hAnsi="Source Sans Pro" w:cs="Source Sans Pro"/>
          <w:color w:val="073763"/>
          <w:sz w:val="24"/>
          <w:szCs w:val="24"/>
          <w:lang w:val="fr-FR"/>
        </w:rPr>
      </w:pPr>
    </w:p>
    <w:p w14:paraId="582BDD19" w14:textId="123EEDBF" w:rsidR="00153E8A" w:rsidRPr="009D083B" w:rsidRDefault="00153E8A">
      <w:pPr>
        <w:pBdr>
          <w:top w:val="none" w:sz="0" w:space="0" w:color="E3E3E3"/>
          <w:left w:val="none" w:sz="0" w:space="0" w:color="E3E3E3"/>
          <w:bottom w:val="none" w:sz="0" w:space="0" w:color="E3E3E3"/>
          <w:right w:val="none" w:sz="0" w:space="0" w:color="E3E3E3"/>
          <w:between w:val="none" w:sz="0" w:space="0" w:color="E3E3E3"/>
        </w:pBdr>
        <w:rPr>
          <w:rFonts w:asciiTheme="majorHAnsi" w:eastAsia="Source Sans Pro" w:hAnsiTheme="majorHAnsi" w:cstheme="majorHAnsi"/>
          <w:b/>
          <w:sz w:val="24"/>
          <w:szCs w:val="24"/>
          <w:lang w:val="fr-FR"/>
        </w:rPr>
      </w:pPr>
      <w:r w:rsidRPr="009D083B">
        <w:rPr>
          <w:rFonts w:asciiTheme="majorHAnsi" w:eastAsia="Source Sans Pro" w:hAnsiTheme="majorHAnsi" w:cstheme="majorHAnsi"/>
          <w:sz w:val="24"/>
          <w:szCs w:val="24"/>
          <w:lang w:val="fr-FR"/>
        </w:rPr>
        <w:t>Auteu</w:t>
      </w:r>
      <w:r w:rsidR="009D083B">
        <w:rPr>
          <w:rFonts w:asciiTheme="majorHAnsi" w:eastAsia="Source Sans Pro" w:hAnsiTheme="majorHAnsi" w:cstheme="majorHAnsi"/>
          <w:sz w:val="24"/>
          <w:szCs w:val="24"/>
          <w:lang w:val="fr-FR"/>
        </w:rPr>
        <w:t>r</w:t>
      </w:r>
      <w:r w:rsidRPr="009D083B">
        <w:rPr>
          <w:rFonts w:asciiTheme="majorHAnsi" w:eastAsia="Source Sans Pro" w:hAnsiTheme="majorHAnsi" w:cstheme="majorHAnsi"/>
          <w:sz w:val="24"/>
          <w:szCs w:val="24"/>
          <w:lang w:val="fr-FR"/>
        </w:rPr>
        <w:t xml:space="preserve"> : Vivien </w:t>
      </w:r>
      <w:proofErr w:type="spellStart"/>
      <w:r w:rsidRPr="009D083B">
        <w:rPr>
          <w:rFonts w:asciiTheme="majorHAnsi" w:eastAsia="Source Sans Pro" w:hAnsiTheme="majorHAnsi" w:cstheme="majorHAnsi"/>
          <w:sz w:val="24"/>
          <w:szCs w:val="24"/>
          <w:lang w:val="fr-FR"/>
        </w:rPr>
        <w:t>Cocquet</w:t>
      </w:r>
      <w:proofErr w:type="spellEnd"/>
      <w:r w:rsidRPr="009D083B">
        <w:rPr>
          <w:rFonts w:asciiTheme="majorHAnsi" w:eastAsia="Source Sans Pro" w:hAnsiTheme="majorHAnsi" w:cstheme="majorHAnsi"/>
          <w:sz w:val="24"/>
          <w:szCs w:val="24"/>
          <w:lang w:val="fr-FR"/>
        </w:rPr>
        <w:t xml:space="preserve"> Huar</w:t>
      </w:r>
      <w:r w:rsidR="009D083B">
        <w:rPr>
          <w:rFonts w:asciiTheme="majorHAnsi" w:eastAsia="Source Sans Pro" w:hAnsiTheme="majorHAnsi" w:cstheme="majorHAnsi"/>
          <w:sz w:val="24"/>
          <w:szCs w:val="24"/>
          <w:lang w:val="fr-FR"/>
        </w:rPr>
        <w:t>d</w:t>
      </w:r>
    </w:p>
    <w:p w14:paraId="2785DC86" w14:textId="77777777" w:rsidR="003D2181" w:rsidRDefault="003D2181">
      <w:pPr>
        <w:jc w:val="both"/>
        <w:rPr>
          <w:rFonts w:ascii="Source Sans Pro" w:eastAsia="Source Sans Pro" w:hAnsi="Source Sans Pro" w:cs="Source Sans Pro"/>
          <w:color w:val="073763"/>
          <w:sz w:val="24"/>
          <w:szCs w:val="24"/>
          <w:lang w:val="fr-FR"/>
        </w:rPr>
      </w:pPr>
    </w:p>
    <w:p w14:paraId="13394333" w14:textId="5DD41F1E" w:rsidR="00153E8A" w:rsidRPr="00153E8A" w:rsidRDefault="00153E8A" w:rsidP="00153E8A">
      <w:pPr>
        <w:pBdr>
          <w:bottom w:val="single" w:sz="6" w:space="0" w:color="EA661E"/>
        </w:pBdr>
        <w:spacing w:before="200"/>
        <w:jc w:val="both"/>
        <w:outlineLvl w:val="4"/>
        <w:rPr>
          <w:rFonts w:ascii="Calibri Light" w:hAnsi="Calibri Light" w:cs="Calibri Light"/>
          <w:color w:val="EA661E"/>
          <w:spacing w:val="10"/>
          <w:sz w:val="32"/>
          <w:szCs w:val="20"/>
          <w:lang w:val="fr-FR"/>
        </w:rPr>
      </w:pPr>
      <w:bookmarkStart w:id="0" w:name="_Hlk161153099"/>
      <w:r>
        <w:rPr>
          <w:rFonts w:ascii="Calibri Light" w:hAnsi="Calibri Light" w:cs="Calibri Light"/>
          <w:color w:val="EA661E"/>
          <w:spacing w:val="10"/>
          <w:sz w:val="32"/>
          <w:szCs w:val="20"/>
          <w:lang w:val="fr-FR"/>
        </w:rPr>
        <w:t>Introduction</w:t>
      </w:r>
      <w:r w:rsidRPr="00153E8A">
        <w:rPr>
          <w:rFonts w:ascii="Calibri Light" w:hAnsi="Calibri Light" w:cs="Calibri Light"/>
          <w:color w:val="EA661E"/>
          <w:spacing w:val="10"/>
          <w:sz w:val="32"/>
          <w:szCs w:val="20"/>
          <w:lang w:val="fr-FR"/>
        </w:rPr>
        <w:t xml:space="preserve"> </w:t>
      </w:r>
    </w:p>
    <w:bookmarkEnd w:id="0"/>
    <w:p w14:paraId="027F88D8" w14:textId="77777777" w:rsidR="00153E8A" w:rsidRDefault="00153E8A">
      <w:pPr>
        <w:jc w:val="both"/>
        <w:rPr>
          <w:rFonts w:ascii="Source Sans Pro" w:eastAsia="Source Sans Pro" w:hAnsi="Source Sans Pro" w:cs="Source Sans Pro"/>
          <w:color w:val="073763"/>
          <w:sz w:val="24"/>
          <w:szCs w:val="24"/>
          <w:lang w:val="fr-FR"/>
        </w:rPr>
      </w:pPr>
    </w:p>
    <w:p w14:paraId="0EFA0952" w14:textId="684762CD" w:rsidR="003D2181" w:rsidRDefault="00AB2FE1">
      <w:pPr>
        <w:jc w:val="both"/>
        <w:rPr>
          <w:rFonts w:asciiTheme="majorHAnsi" w:eastAsia="Source Sans Pro" w:hAnsiTheme="majorHAnsi" w:cstheme="majorHAnsi"/>
          <w:sz w:val="24"/>
          <w:szCs w:val="24"/>
          <w:lang w:val="fr-FR"/>
        </w:rPr>
      </w:pPr>
      <w:r>
        <w:rPr>
          <w:rFonts w:asciiTheme="majorHAnsi" w:eastAsia="Source Sans Pro" w:hAnsiTheme="majorHAnsi" w:cstheme="majorHAnsi"/>
          <w:sz w:val="24"/>
          <w:szCs w:val="24"/>
          <w:highlight w:val="white"/>
          <w:lang w:val="fr-FR"/>
        </w:rPr>
        <w:t>Cette activité est un</w:t>
      </w:r>
      <w:r w:rsidRPr="00153E8A">
        <w:rPr>
          <w:rFonts w:asciiTheme="majorHAnsi" w:eastAsia="Source Sans Pro" w:hAnsiTheme="majorHAnsi" w:cstheme="majorHAnsi"/>
          <w:sz w:val="24"/>
          <w:szCs w:val="24"/>
          <w:highlight w:val="white"/>
          <w:lang w:val="fr-FR"/>
        </w:rPr>
        <w:t xml:space="preserve"> module </w:t>
      </w:r>
      <w:r>
        <w:rPr>
          <w:rFonts w:asciiTheme="majorHAnsi" w:eastAsia="Source Sans Pro" w:hAnsiTheme="majorHAnsi" w:cstheme="majorHAnsi"/>
          <w:sz w:val="24"/>
          <w:szCs w:val="24"/>
          <w:highlight w:val="white"/>
          <w:lang w:val="fr-FR"/>
        </w:rPr>
        <w:t xml:space="preserve">en </w:t>
      </w:r>
      <w:r w:rsidRPr="00153E8A">
        <w:rPr>
          <w:rFonts w:asciiTheme="majorHAnsi" w:eastAsia="Source Sans Pro" w:hAnsiTheme="majorHAnsi" w:cstheme="majorHAnsi"/>
          <w:sz w:val="24"/>
          <w:szCs w:val="24"/>
          <w:highlight w:val="white"/>
          <w:lang w:val="fr-FR"/>
        </w:rPr>
        <w:t>autonomie</w:t>
      </w:r>
      <w:r>
        <w:rPr>
          <w:rFonts w:asciiTheme="majorHAnsi" w:eastAsia="Source Sans Pro" w:hAnsiTheme="majorHAnsi" w:cstheme="majorHAnsi"/>
          <w:sz w:val="24"/>
          <w:szCs w:val="24"/>
          <w:highlight w:val="white"/>
          <w:lang w:val="fr-FR"/>
        </w:rPr>
        <w:t>,</w:t>
      </w:r>
      <w:r w:rsidRPr="00153E8A">
        <w:rPr>
          <w:rFonts w:asciiTheme="majorHAnsi" w:eastAsia="Source Sans Pro" w:hAnsiTheme="majorHAnsi" w:cstheme="majorHAnsi"/>
          <w:sz w:val="24"/>
          <w:szCs w:val="24"/>
          <w:highlight w:val="white"/>
          <w:lang w:val="fr-FR"/>
        </w:rPr>
        <w:t xml:space="preserve"> de carnet de bord destiné prioritairement aux étudiantes et étudiants en licence. Cette initiative vise à sensibiliser les participantes et les participants aux enjeux du développement durable, en mettant particulièrement l'accent sur la gestion des déchets de façon innovante et en misant sur l’intelligence individuelle. À travers cet exercice de journal de bord, l'objectif est de susciter une réflexion profonde sur la place des déchets dans le quotidien des étudiantes et des étudiantes et de remettre en question l'utilité des objets qui les entourent. Ce dossier explicatif détaille les objectifs, les compétences visées, et </w:t>
      </w:r>
      <w:r>
        <w:rPr>
          <w:rFonts w:asciiTheme="majorHAnsi" w:eastAsia="Source Sans Pro" w:hAnsiTheme="majorHAnsi" w:cstheme="majorHAnsi"/>
          <w:sz w:val="24"/>
          <w:szCs w:val="24"/>
          <w:highlight w:val="white"/>
          <w:lang w:val="fr-FR"/>
        </w:rPr>
        <w:t>la consigne de cet exercice</w:t>
      </w:r>
      <w:r w:rsidRPr="00153E8A">
        <w:rPr>
          <w:rFonts w:asciiTheme="majorHAnsi" w:eastAsia="Source Sans Pro" w:hAnsiTheme="majorHAnsi" w:cstheme="majorHAnsi"/>
          <w:sz w:val="24"/>
          <w:szCs w:val="24"/>
          <w:highlight w:val="white"/>
          <w:lang w:val="fr-FR"/>
        </w:rPr>
        <w:t xml:space="preserve">. </w:t>
      </w:r>
      <w:r w:rsidRPr="00153E8A">
        <w:rPr>
          <w:rFonts w:asciiTheme="majorHAnsi" w:eastAsia="Source Sans Pro" w:hAnsiTheme="majorHAnsi" w:cstheme="majorHAnsi"/>
          <w:sz w:val="24"/>
          <w:szCs w:val="24"/>
          <w:lang w:val="fr-FR"/>
        </w:rPr>
        <w:t xml:space="preserve">Ce module s’inscrit dans les préconisations du rapport </w:t>
      </w:r>
      <w:proofErr w:type="spellStart"/>
      <w:r w:rsidRPr="00153E8A">
        <w:rPr>
          <w:rFonts w:asciiTheme="majorHAnsi" w:eastAsia="Source Sans Pro" w:hAnsiTheme="majorHAnsi" w:cstheme="majorHAnsi"/>
          <w:sz w:val="24"/>
          <w:szCs w:val="24"/>
          <w:lang w:val="fr-FR"/>
        </w:rPr>
        <w:t>Jouzel</w:t>
      </w:r>
      <w:proofErr w:type="spellEnd"/>
      <w:r w:rsidR="00153E8A">
        <w:rPr>
          <w:rFonts w:asciiTheme="majorHAnsi" w:eastAsia="Source Sans Pro" w:hAnsiTheme="majorHAnsi" w:cstheme="majorHAnsi"/>
          <w:sz w:val="24"/>
          <w:szCs w:val="24"/>
          <w:lang w:val="fr-FR"/>
        </w:rPr>
        <w:t>.</w:t>
      </w:r>
    </w:p>
    <w:p w14:paraId="3AA31F8A" w14:textId="77777777" w:rsidR="00153E8A" w:rsidRDefault="00153E8A">
      <w:pPr>
        <w:jc w:val="both"/>
        <w:rPr>
          <w:rFonts w:asciiTheme="majorHAnsi" w:eastAsia="Source Sans Pro" w:hAnsiTheme="majorHAnsi" w:cstheme="majorHAnsi"/>
          <w:sz w:val="24"/>
          <w:szCs w:val="24"/>
          <w:lang w:val="fr-FR"/>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53E8A" w:rsidRPr="00153E8A" w14:paraId="15C85A3D" w14:textId="77777777" w:rsidTr="00530A44">
        <w:tc>
          <w:tcPr>
            <w:tcW w:w="9029" w:type="dxa"/>
            <w:shd w:val="clear" w:color="auto" w:fill="auto"/>
            <w:tcMar>
              <w:top w:w="100" w:type="dxa"/>
              <w:left w:w="100" w:type="dxa"/>
              <w:bottom w:w="100" w:type="dxa"/>
              <w:right w:w="100" w:type="dxa"/>
            </w:tcMar>
          </w:tcPr>
          <w:p w14:paraId="7FA453F9" w14:textId="77777777" w:rsidR="00153E8A" w:rsidRPr="00153E8A" w:rsidRDefault="00153E8A" w:rsidP="00530A44">
            <w:pPr>
              <w:jc w:val="center"/>
              <w:rPr>
                <w:rFonts w:asciiTheme="majorHAnsi" w:eastAsia="Source Sans Pro" w:hAnsiTheme="majorHAnsi" w:cstheme="majorHAnsi"/>
                <w:b/>
                <w:sz w:val="28"/>
                <w:szCs w:val="28"/>
                <w:lang w:val="fr-FR"/>
              </w:rPr>
            </w:pPr>
            <w:r w:rsidRPr="00153E8A">
              <w:rPr>
                <w:rFonts w:asciiTheme="majorHAnsi" w:eastAsia="Source Sans Pro" w:hAnsiTheme="majorHAnsi" w:cstheme="majorHAnsi"/>
                <w:b/>
                <w:sz w:val="28"/>
                <w:szCs w:val="28"/>
                <w:lang w:val="fr-FR"/>
              </w:rPr>
              <w:t>Les objectifs du rapport JOUZEL</w:t>
            </w:r>
          </w:p>
          <w:p w14:paraId="5E368705" w14:textId="77777777" w:rsidR="00153E8A" w:rsidRPr="00153E8A" w:rsidRDefault="00153E8A" w:rsidP="00530A44">
            <w:pPr>
              <w:jc w:val="both"/>
              <w:rPr>
                <w:rFonts w:asciiTheme="majorHAnsi" w:eastAsia="Source Sans Pro" w:hAnsiTheme="majorHAnsi" w:cstheme="majorHAnsi"/>
                <w:sz w:val="24"/>
                <w:szCs w:val="24"/>
                <w:lang w:val="fr-FR"/>
              </w:rPr>
            </w:pPr>
          </w:p>
          <w:p w14:paraId="6CE6A58D" w14:textId="77777777" w:rsidR="00153E8A" w:rsidRPr="00153E8A" w:rsidRDefault="00153E8A" w:rsidP="00530A44">
            <w:pPr>
              <w:jc w:val="both"/>
              <w:rPr>
                <w:rFonts w:asciiTheme="majorHAnsi" w:hAnsiTheme="majorHAnsi" w:cstheme="majorHAnsi"/>
                <w:sz w:val="24"/>
                <w:szCs w:val="24"/>
                <w:lang w:val="fr-FR"/>
              </w:rPr>
            </w:pPr>
            <w:r w:rsidRPr="00153E8A">
              <w:rPr>
                <w:rFonts w:asciiTheme="majorHAnsi" w:hAnsiTheme="majorHAnsi" w:cstheme="majorHAnsi"/>
                <w:b/>
                <w:i/>
                <w:sz w:val="24"/>
                <w:szCs w:val="24"/>
                <w:lang w:val="fr-FR"/>
              </w:rPr>
              <w:t>Les objectifs</w:t>
            </w:r>
            <w:r w:rsidRPr="00153E8A">
              <w:rPr>
                <w:rFonts w:asciiTheme="majorHAnsi" w:hAnsiTheme="majorHAnsi" w:cstheme="majorHAnsi"/>
                <w:sz w:val="24"/>
                <w:szCs w:val="24"/>
                <w:lang w:val="fr-FR"/>
              </w:rPr>
              <w:t xml:space="preserve"> </w:t>
            </w:r>
            <w:r w:rsidRPr="00153E8A">
              <w:rPr>
                <w:rFonts w:asciiTheme="majorHAnsi" w:hAnsiTheme="majorHAnsi" w:cstheme="majorHAnsi"/>
                <w:b/>
                <w:i/>
                <w:sz w:val="24"/>
                <w:szCs w:val="24"/>
                <w:lang w:val="fr-FR"/>
              </w:rPr>
              <w:t>relatifs à la sensibilisation au Développement Durable</w:t>
            </w:r>
            <w:r w:rsidRPr="00153E8A">
              <w:rPr>
                <w:rFonts w:asciiTheme="majorHAnsi" w:hAnsiTheme="majorHAnsi" w:cstheme="majorHAnsi"/>
                <w:sz w:val="24"/>
                <w:szCs w:val="24"/>
                <w:lang w:val="fr-FR"/>
              </w:rPr>
              <w:t xml:space="preserve"> sont de permettre aux étudiantes et aux étudiants de comprendre sur ce thème : </w:t>
            </w:r>
          </w:p>
          <w:p w14:paraId="676A1126" w14:textId="77777777" w:rsidR="00153E8A" w:rsidRPr="00153E8A" w:rsidRDefault="00153E8A" w:rsidP="00530A44">
            <w:pPr>
              <w:numPr>
                <w:ilvl w:val="0"/>
                <w:numId w:val="10"/>
              </w:numPr>
              <w:spacing w:line="256" w:lineRule="auto"/>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 xml:space="preserve">L’impact des activités humaines sur l’environnement à l’échelle planétaire, notamment le climat et la biodiversité, </w:t>
            </w:r>
          </w:p>
          <w:p w14:paraId="6B20D39E" w14:textId="77777777" w:rsidR="00153E8A" w:rsidRPr="00153E8A" w:rsidRDefault="00153E8A" w:rsidP="00530A44">
            <w:pPr>
              <w:numPr>
                <w:ilvl w:val="0"/>
                <w:numId w:val="10"/>
              </w:numPr>
              <w:spacing w:line="256" w:lineRule="auto"/>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L’impact des activités humaines à l’échelle locale, notamment sur la pollution des eaux, des sols et de l’air,</w:t>
            </w:r>
          </w:p>
          <w:p w14:paraId="6563350E" w14:textId="77777777" w:rsidR="00153E8A" w:rsidRPr="00153E8A" w:rsidRDefault="00153E8A" w:rsidP="00530A44">
            <w:pPr>
              <w:numPr>
                <w:ilvl w:val="0"/>
                <w:numId w:val="10"/>
              </w:numPr>
              <w:spacing w:line="256" w:lineRule="auto"/>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lastRenderedPageBreak/>
              <w:t>Les enjeux de société et de gouvernance associés,</w:t>
            </w:r>
          </w:p>
          <w:p w14:paraId="29F74037" w14:textId="77777777" w:rsidR="00153E8A" w:rsidRPr="00153E8A" w:rsidRDefault="00153E8A" w:rsidP="00530A44">
            <w:pPr>
              <w:numPr>
                <w:ilvl w:val="0"/>
                <w:numId w:val="10"/>
              </w:numPr>
              <w:spacing w:after="160" w:line="256" w:lineRule="auto"/>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Les modalités d’un passage à l’action.</w:t>
            </w:r>
          </w:p>
          <w:p w14:paraId="0D674790" w14:textId="77777777" w:rsidR="00153E8A" w:rsidRPr="00153E8A" w:rsidRDefault="00153E8A" w:rsidP="00530A44">
            <w:pPr>
              <w:jc w:val="both"/>
              <w:rPr>
                <w:rFonts w:asciiTheme="majorHAnsi" w:hAnsiTheme="majorHAnsi" w:cstheme="majorHAnsi"/>
                <w:sz w:val="24"/>
                <w:szCs w:val="24"/>
                <w:lang w:val="fr-FR"/>
              </w:rPr>
            </w:pPr>
            <w:r w:rsidRPr="00153E8A">
              <w:rPr>
                <w:rFonts w:asciiTheme="majorHAnsi" w:hAnsiTheme="majorHAnsi" w:cstheme="majorHAnsi"/>
                <w:sz w:val="24"/>
                <w:szCs w:val="24"/>
                <w:lang w:val="fr-FR"/>
              </w:rPr>
              <w:t xml:space="preserve">La montée en compétences sur le Développement Durable sur cinq points essentiels en accord avec les préconisations du rapport </w:t>
            </w:r>
            <w:proofErr w:type="spellStart"/>
            <w:r w:rsidRPr="00153E8A">
              <w:rPr>
                <w:rFonts w:asciiTheme="majorHAnsi" w:hAnsiTheme="majorHAnsi" w:cstheme="majorHAnsi"/>
                <w:sz w:val="24"/>
                <w:szCs w:val="24"/>
                <w:lang w:val="fr-FR"/>
              </w:rPr>
              <w:t>Jouzel</w:t>
            </w:r>
            <w:proofErr w:type="spellEnd"/>
            <w:r w:rsidRPr="00153E8A">
              <w:rPr>
                <w:rFonts w:asciiTheme="majorHAnsi" w:hAnsiTheme="majorHAnsi" w:cstheme="majorHAnsi"/>
                <w:sz w:val="24"/>
                <w:szCs w:val="24"/>
                <w:lang w:val="fr-FR"/>
              </w:rPr>
              <w:t xml:space="preserve"> :</w:t>
            </w:r>
          </w:p>
          <w:p w14:paraId="4E312106" w14:textId="77777777" w:rsidR="00153E8A" w:rsidRPr="00153E8A" w:rsidRDefault="00153E8A" w:rsidP="00530A44">
            <w:pPr>
              <w:numPr>
                <w:ilvl w:val="0"/>
                <w:numId w:val="12"/>
              </w:numPr>
              <w:spacing w:line="256" w:lineRule="auto"/>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Appréhender les équilibres et les limites de notre monde par une approche systémique,</w:t>
            </w:r>
          </w:p>
          <w:p w14:paraId="4DCCC87B" w14:textId="77777777" w:rsidR="00153E8A" w:rsidRPr="00153E8A" w:rsidRDefault="00153E8A" w:rsidP="00530A44">
            <w:pPr>
              <w:numPr>
                <w:ilvl w:val="0"/>
                <w:numId w:val="12"/>
              </w:numPr>
              <w:spacing w:line="256" w:lineRule="auto"/>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Saisir les ordres de grandeur et les incertitudes par une analyse prospective,</w:t>
            </w:r>
          </w:p>
          <w:p w14:paraId="443406B4" w14:textId="77777777" w:rsidR="00153E8A" w:rsidRPr="00153E8A" w:rsidRDefault="00153E8A" w:rsidP="00530A44">
            <w:pPr>
              <w:numPr>
                <w:ilvl w:val="0"/>
                <w:numId w:val="12"/>
              </w:numPr>
              <w:spacing w:line="256" w:lineRule="auto"/>
              <w:jc w:val="both"/>
              <w:rPr>
                <w:rFonts w:asciiTheme="majorHAnsi" w:eastAsia="Source Sans Pro" w:hAnsiTheme="majorHAnsi" w:cstheme="majorHAnsi"/>
                <w:sz w:val="24"/>
                <w:szCs w:val="24"/>
                <w:lang w:val="fr-FR"/>
              </w:rPr>
            </w:pPr>
            <w:proofErr w:type="spellStart"/>
            <w:r w:rsidRPr="00153E8A">
              <w:rPr>
                <w:rFonts w:asciiTheme="majorHAnsi" w:eastAsia="Source Sans Pro" w:hAnsiTheme="majorHAnsi" w:cstheme="majorHAnsi"/>
                <w:sz w:val="24"/>
                <w:szCs w:val="24"/>
                <w:lang w:val="fr-FR"/>
              </w:rPr>
              <w:t>Co-construire</w:t>
            </w:r>
            <w:proofErr w:type="spellEnd"/>
            <w:r w:rsidRPr="00153E8A">
              <w:rPr>
                <w:rFonts w:asciiTheme="majorHAnsi" w:eastAsia="Source Sans Pro" w:hAnsiTheme="majorHAnsi" w:cstheme="majorHAnsi"/>
                <w:sz w:val="24"/>
                <w:szCs w:val="24"/>
                <w:lang w:val="fr-FR"/>
              </w:rPr>
              <w:t xml:space="preserve"> des diagnostics et des solutions, </w:t>
            </w:r>
          </w:p>
          <w:p w14:paraId="1AF1F013" w14:textId="77777777" w:rsidR="00153E8A" w:rsidRPr="00153E8A" w:rsidRDefault="00153E8A" w:rsidP="00530A44">
            <w:pPr>
              <w:numPr>
                <w:ilvl w:val="0"/>
                <w:numId w:val="12"/>
              </w:numPr>
              <w:spacing w:line="256" w:lineRule="auto"/>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Utiliser les outils pour concrétiser les évolutions,</w:t>
            </w:r>
          </w:p>
          <w:p w14:paraId="4E93C3B8" w14:textId="77777777" w:rsidR="00153E8A" w:rsidRPr="00153E8A" w:rsidRDefault="00153E8A" w:rsidP="00530A44">
            <w:pPr>
              <w:numPr>
                <w:ilvl w:val="0"/>
                <w:numId w:val="12"/>
              </w:numPr>
              <w:spacing w:after="160" w:line="256" w:lineRule="auto"/>
              <w:jc w:val="both"/>
              <w:rPr>
                <w:rFonts w:asciiTheme="majorHAnsi" w:eastAsia="Source Sans Pro" w:hAnsiTheme="majorHAnsi" w:cstheme="majorHAnsi"/>
                <w:color w:val="073763"/>
                <w:sz w:val="24"/>
                <w:szCs w:val="24"/>
              </w:rPr>
            </w:pPr>
            <w:r w:rsidRPr="00153E8A">
              <w:rPr>
                <w:rFonts w:asciiTheme="majorHAnsi" w:eastAsia="Source Sans Pro" w:hAnsiTheme="majorHAnsi" w:cstheme="majorHAnsi"/>
                <w:sz w:val="24"/>
                <w:szCs w:val="24"/>
              </w:rPr>
              <w:t xml:space="preserve">Agir </w:t>
            </w:r>
            <w:proofErr w:type="spellStart"/>
            <w:r w:rsidRPr="00153E8A">
              <w:rPr>
                <w:rFonts w:asciiTheme="majorHAnsi" w:eastAsia="Source Sans Pro" w:hAnsiTheme="majorHAnsi" w:cstheme="majorHAnsi"/>
                <w:sz w:val="24"/>
                <w:szCs w:val="24"/>
              </w:rPr>
              <w:t>en</w:t>
            </w:r>
            <w:proofErr w:type="spellEnd"/>
            <w:r w:rsidRPr="00153E8A">
              <w:rPr>
                <w:rFonts w:asciiTheme="majorHAnsi" w:eastAsia="Source Sans Pro" w:hAnsiTheme="majorHAnsi" w:cstheme="majorHAnsi"/>
                <w:sz w:val="24"/>
                <w:szCs w:val="24"/>
              </w:rPr>
              <w:t xml:space="preserve"> </w:t>
            </w:r>
            <w:proofErr w:type="spellStart"/>
            <w:r w:rsidRPr="00153E8A">
              <w:rPr>
                <w:rFonts w:asciiTheme="majorHAnsi" w:eastAsia="Source Sans Pro" w:hAnsiTheme="majorHAnsi" w:cstheme="majorHAnsi"/>
                <w:sz w:val="24"/>
                <w:szCs w:val="24"/>
              </w:rPr>
              <w:t>responsabilité</w:t>
            </w:r>
            <w:proofErr w:type="spellEnd"/>
            <w:r w:rsidRPr="00153E8A">
              <w:rPr>
                <w:rFonts w:asciiTheme="majorHAnsi" w:eastAsia="Source Sans Pro" w:hAnsiTheme="majorHAnsi" w:cstheme="majorHAnsi"/>
                <w:sz w:val="24"/>
                <w:szCs w:val="24"/>
              </w:rPr>
              <w:t>.</w:t>
            </w:r>
          </w:p>
        </w:tc>
      </w:tr>
    </w:tbl>
    <w:p w14:paraId="5C9C9F9E" w14:textId="77777777" w:rsidR="00153E8A" w:rsidRDefault="00153E8A">
      <w:pPr>
        <w:jc w:val="both"/>
        <w:rPr>
          <w:rFonts w:asciiTheme="majorHAnsi" w:eastAsia="Source Sans Pro" w:hAnsiTheme="majorHAnsi" w:cstheme="majorHAnsi"/>
          <w:sz w:val="24"/>
          <w:szCs w:val="24"/>
          <w:lang w:val="fr-FR"/>
        </w:rPr>
      </w:pPr>
    </w:p>
    <w:p w14:paraId="516A4134" w14:textId="54AAEA79" w:rsidR="00153E8A" w:rsidRPr="00153E8A" w:rsidRDefault="00153E8A" w:rsidP="00153E8A">
      <w:pPr>
        <w:pBdr>
          <w:bottom w:val="single" w:sz="6" w:space="0" w:color="EA661E"/>
        </w:pBdr>
        <w:spacing w:before="200"/>
        <w:jc w:val="both"/>
        <w:outlineLvl w:val="4"/>
        <w:rPr>
          <w:rFonts w:ascii="Calibri Light" w:hAnsi="Calibri Light" w:cs="Calibri Light"/>
          <w:color w:val="EA661E"/>
          <w:spacing w:val="10"/>
          <w:sz w:val="32"/>
          <w:szCs w:val="20"/>
          <w:lang w:val="fr-FR"/>
        </w:rPr>
      </w:pPr>
      <w:r>
        <w:rPr>
          <w:rFonts w:ascii="Calibri Light" w:hAnsi="Calibri Light" w:cs="Calibri Light"/>
          <w:color w:val="EA661E"/>
          <w:spacing w:val="10"/>
          <w:sz w:val="32"/>
          <w:szCs w:val="20"/>
          <w:lang w:val="fr-FR"/>
        </w:rPr>
        <w:t>Objectifs du module asynchrone</w:t>
      </w:r>
      <w:r w:rsidRPr="00153E8A">
        <w:rPr>
          <w:rFonts w:ascii="Calibri Light" w:hAnsi="Calibri Light" w:cs="Calibri Light"/>
          <w:color w:val="EA661E"/>
          <w:spacing w:val="10"/>
          <w:sz w:val="32"/>
          <w:szCs w:val="20"/>
          <w:lang w:val="fr-FR"/>
        </w:rPr>
        <w:t xml:space="preserve"> </w:t>
      </w:r>
    </w:p>
    <w:p w14:paraId="06EDE053" w14:textId="77777777" w:rsidR="00153E8A" w:rsidRPr="00153E8A" w:rsidRDefault="00153E8A">
      <w:pPr>
        <w:jc w:val="both"/>
        <w:rPr>
          <w:rFonts w:asciiTheme="majorHAnsi" w:eastAsia="Source Sans Pro" w:hAnsiTheme="majorHAnsi" w:cstheme="majorHAnsi"/>
          <w:sz w:val="24"/>
          <w:szCs w:val="24"/>
          <w:lang w:val="fr-FR"/>
        </w:rPr>
      </w:pPr>
    </w:p>
    <w:p w14:paraId="03D3484C" w14:textId="77777777" w:rsidR="003D2181" w:rsidRPr="00153E8A" w:rsidRDefault="003D2181">
      <w:pPr>
        <w:jc w:val="both"/>
        <w:rPr>
          <w:rFonts w:asciiTheme="majorHAnsi" w:eastAsia="Source Sans Pro" w:hAnsiTheme="majorHAnsi" w:cstheme="majorHAnsi"/>
          <w:b/>
          <w:color w:val="073763"/>
          <w:sz w:val="24"/>
          <w:szCs w:val="24"/>
        </w:rPr>
      </w:pPr>
    </w:p>
    <w:p w14:paraId="5B89309F" w14:textId="77777777" w:rsidR="003D2181" w:rsidRPr="00153E8A" w:rsidRDefault="00000000">
      <w:pPr>
        <w:numPr>
          <w:ilvl w:val="0"/>
          <w:numId w:val="15"/>
        </w:numPr>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b/>
          <w:sz w:val="24"/>
          <w:szCs w:val="24"/>
          <w:lang w:val="fr-FR"/>
        </w:rPr>
        <w:t>Objectif 1 : Sensibilisation individuelle et intégration des concepts durables</w:t>
      </w:r>
    </w:p>
    <w:p w14:paraId="391B39A0" w14:textId="77777777" w:rsidR="003D2181" w:rsidRPr="00153E8A" w:rsidRDefault="00000000" w:rsidP="00153E8A">
      <w:pPr>
        <w:numPr>
          <w:ilvl w:val="1"/>
          <w:numId w:val="15"/>
        </w:numPr>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sz w:val="24"/>
          <w:szCs w:val="24"/>
          <w:lang w:val="fr-FR"/>
        </w:rPr>
        <w:t>Amener les étudiantes et les étudiants à prendre conscience de leur impact environnemental quotidien et les encourager à intégrer les concepts de durabilité dans leur vie quotidienne, afin d’initier une réflexion continue sur leurs choix personnels.</w:t>
      </w:r>
    </w:p>
    <w:p w14:paraId="647E7E3F" w14:textId="77777777" w:rsidR="003D2181" w:rsidRPr="00153E8A" w:rsidRDefault="00000000">
      <w:pPr>
        <w:numPr>
          <w:ilvl w:val="1"/>
          <w:numId w:val="15"/>
        </w:numPr>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Favoriser une éducation pratique sur la gestion durable des ressources en mettant en lumière les caractéristiques des ressources utilisées, encourager la réduction des déchets à travers des choix conscients, et développer simultanément l'autonomie et la responsabilité individuelle.</w:t>
      </w:r>
    </w:p>
    <w:p w14:paraId="63BE2FE5" w14:textId="77777777" w:rsidR="003D2181" w:rsidRPr="00153E8A" w:rsidRDefault="003D2181">
      <w:pPr>
        <w:jc w:val="both"/>
        <w:rPr>
          <w:rFonts w:asciiTheme="majorHAnsi" w:eastAsia="Source Sans Pro" w:hAnsiTheme="majorHAnsi" w:cstheme="majorHAnsi"/>
          <w:sz w:val="24"/>
          <w:szCs w:val="24"/>
          <w:lang w:val="fr-FR"/>
        </w:rPr>
      </w:pPr>
    </w:p>
    <w:p w14:paraId="12404B72" w14:textId="77777777" w:rsidR="003D2181" w:rsidRPr="00153E8A" w:rsidRDefault="00000000">
      <w:pPr>
        <w:numPr>
          <w:ilvl w:val="0"/>
          <w:numId w:val="18"/>
        </w:numPr>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b/>
          <w:sz w:val="24"/>
          <w:szCs w:val="24"/>
          <w:lang w:val="fr-FR"/>
        </w:rPr>
        <w:t>Objectif 2 : Compréhension des flux de ressources</w:t>
      </w:r>
    </w:p>
    <w:p w14:paraId="479B136E" w14:textId="77777777" w:rsidR="003D2181" w:rsidRPr="00153E8A" w:rsidRDefault="00000000">
      <w:pPr>
        <w:numPr>
          <w:ilvl w:val="1"/>
          <w:numId w:val="18"/>
        </w:numPr>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Encourager la compréhension des différentes ressources mobilisées pour répondre aux besoins quotidiens, englobant l'alimentation, les loisirs, les déplacements, tout en favorisant une vision globale de leur consommation et des déchets qui en sont issus de façon directe ou indirecte.</w:t>
      </w:r>
    </w:p>
    <w:p w14:paraId="23453396" w14:textId="77777777" w:rsidR="003D2181" w:rsidRPr="00153E8A" w:rsidRDefault="003D2181">
      <w:pPr>
        <w:jc w:val="both"/>
        <w:rPr>
          <w:rFonts w:asciiTheme="majorHAnsi" w:eastAsia="Source Sans Pro" w:hAnsiTheme="majorHAnsi" w:cstheme="majorHAnsi"/>
          <w:sz w:val="24"/>
          <w:szCs w:val="24"/>
          <w:lang w:val="fr-FR"/>
        </w:rPr>
      </w:pPr>
    </w:p>
    <w:p w14:paraId="30D8C60E" w14:textId="77777777" w:rsidR="003D2181" w:rsidRPr="00153E8A" w:rsidRDefault="00000000">
      <w:pPr>
        <w:numPr>
          <w:ilvl w:val="0"/>
          <w:numId w:val="1"/>
        </w:numPr>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b/>
          <w:sz w:val="24"/>
          <w:szCs w:val="24"/>
          <w:lang w:val="fr-FR"/>
        </w:rPr>
        <w:t>Objectif 3 : Analyse de la production de déchets et responsabilité individuelle</w:t>
      </w:r>
    </w:p>
    <w:p w14:paraId="0732C248" w14:textId="77777777" w:rsidR="003D2181" w:rsidRPr="00153E8A" w:rsidRDefault="00000000">
      <w:pPr>
        <w:numPr>
          <w:ilvl w:val="1"/>
          <w:numId w:val="1"/>
        </w:numPr>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sz w:val="24"/>
          <w:szCs w:val="24"/>
          <w:lang w:val="fr-FR"/>
        </w:rPr>
        <w:t>Permettre aux étudiantes et aux étudiants d'analyser la nature, le volume et la gestion des déchets générés lors de leurs activités, tout en mettant l'accent sur la responsabilité individuelle dans leur production et leur gestion.</w:t>
      </w:r>
    </w:p>
    <w:p w14:paraId="41540AAA" w14:textId="77777777" w:rsidR="003D2181" w:rsidRPr="00153E8A" w:rsidRDefault="003D2181">
      <w:pPr>
        <w:jc w:val="both"/>
        <w:rPr>
          <w:rFonts w:asciiTheme="majorHAnsi" w:eastAsia="Source Sans Pro" w:hAnsiTheme="majorHAnsi" w:cstheme="majorHAnsi"/>
          <w:sz w:val="24"/>
          <w:szCs w:val="24"/>
          <w:lang w:val="fr-FR"/>
        </w:rPr>
      </w:pPr>
    </w:p>
    <w:p w14:paraId="5029F2AD" w14:textId="77777777" w:rsidR="003D2181" w:rsidRPr="00153E8A" w:rsidRDefault="00000000">
      <w:pPr>
        <w:numPr>
          <w:ilvl w:val="0"/>
          <w:numId w:val="16"/>
        </w:numPr>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b/>
          <w:sz w:val="24"/>
          <w:szCs w:val="24"/>
          <w:lang w:val="fr-FR"/>
        </w:rPr>
        <w:t>Objectif 4 : Affiner ses capacités d’analyse critique, ses compétences d’observation, de communication et de partage d'expérience</w:t>
      </w:r>
    </w:p>
    <w:p w14:paraId="744FA54B" w14:textId="77777777" w:rsidR="003D2181" w:rsidRPr="00153E8A" w:rsidRDefault="00000000">
      <w:pPr>
        <w:numPr>
          <w:ilvl w:val="1"/>
          <w:numId w:val="16"/>
        </w:numPr>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sz w:val="24"/>
          <w:szCs w:val="24"/>
          <w:lang w:val="fr-FR"/>
        </w:rPr>
        <w:t>Développer les compétences d'observation des étudiantes et des étudiants en les incitant à détailler heure par heure leurs activités, ressources utilisées et déchets générés. Stimuler la communication et le partage d'expérience entre les étudiantes et les étudiants pour créer un espace d'apprentissage mutuel et d'exploration collective de solutions durables.</w:t>
      </w:r>
    </w:p>
    <w:p w14:paraId="2E853545" w14:textId="77777777" w:rsidR="003D2181" w:rsidRDefault="003D2181">
      <w:pPr>
        <w:jc w:val="both"/>
        <w:rPr>
          <w:rFonts w:asciiTheme="majorHAnsi" w:eastAsia="Source Sans Pro" w:hAnsiTheme="majorHAnsi" w:cstheme="majorHAnsi"/>
          <w:color w:val="073763"/>
          <w:sz w:val="24"/>
          <w:szCs w:val="24"/>
          <w:lang w:val="fr-FR"/>
        </w:rPr>
      </w:pPr>
    </w:p>
    <w:p w14:paraId="73721342" w14:textId="0CDA863B" w:rsidR="00153E8A" w:rsidRPr="00153E8A" w:rsidRDefault="00153E8A" w:rsidP="00153E8A">
      <w:pPr>
        <w:pBdr>
          <w:bottom w:val="single" w:sz="6" w:space="0" w:color="EA661E"/>
        </w:pBdr>
        <w:spacing w:before="200"/>
        <w:jc w:val="both"/>
        <w:outlineLvl w:val="4"/>
        <w:rPr>
          <w:rFonts w:ascii="Calibri Light" w:hAnsi="Calibri Light" w:cs="Calibri Light"/>
          <w:color w:val="EA661E"/>
          <w:spacing w:val="10"/>
          <w:sz w:val="32"/>
          <w:szCs w:val="20"/>
          <w:lang w:val="fr-FR"/>
        </w:rPr>
      </w:pPr>
      <w:r>
        <w:rPr>
          <w:rFonts w:ascii="Calibri Light" w:hAnsi="Calibri Light" w:cs="Calibri Light"/>
          <w:color w:val="EA661E"/>
          <w:spacing w:val="10"/>
          <w:sz w:val="32"/>
          <w:szCs w:val="20"/>
          <w:lang w:val="fr-FR"/>
        </w:rPr>
        <w:t>Compétences mobilisées</w:t>
      </w:r>
      <w:r w:rsidRPr="00153E8A">
        <w:rPr>
          <w:rFonts w:ascii="Calibri Light" w:hAnsi="Calibri Light" w:cs="Calibri Light"/>
          <w:color w:val="EA661E"/>
          <w:spacing w:val="10"/>
          <w:sz w:val="32"/>
          <w:szCs w:val="20"/>
          <w:lang w:val="fr-FR"/>
        </w:rPr>
        <w:t xml:space="preserve"> </w:t>
      </w:r>
    </w:p>
    <w:p w14:paraId="1B986957" w14:textId="77777777" w:rsidR="00153E8A" w:rsidRPr="00153E8A" w:rsidRDefault="00153E8A">
      <w:pPr>
        <w:jc w:val="both"/>
        <w:rPr>
          <w:rFonts w:asciiTheme="majorHAnsi" w:eastAsia="Source Sans Pro" w:hAnsiTheme="majorHAnsi" w:cstheme="majorHAnsi"/>
          <w:color w:val="073763"/>
          <w:sz w:val="24"/>
          <w:szCs w:val="24"/>
          <w:lang w:val="fr-FR"/>
        </w:rPr>
      </w:pPr>
    </w:p>
    <w:p w14:paraId="00875215" w14:textId="77777777" w:rsidR="003D2181" w:rsidRPr="00153E8A" w:rsidRDefault="00000000" w:rsidP="00153E8A">
      <w:pPr>
        <w:numPr>
          <w:ilvl w:val="0"/>
          <w:numId w:val="4"/>
        </w:numPr>
        <w:ind w:left="360"/>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b/>
          <w:sz w:val="24"/>
          <w:szCs w:val="24"/>
          <w:lang w:val="fr-FR"/>
        </w:rPr>
        <w:t>Connaissance des principes de durabilité et des flux de ressources</w:t>
      </w:r>
    </w:p>
    <w:p w14:paraId="6264AE91" w14:textId="77777777" w:rsidR="003D2181" w:rsidRPr="00153E8A" w:rsidRDefault="00000000" w:rsidP="00153E8A">
      <w:pPr>
        <w:numPr>
          <w:ilvl w:val="1"/>
          <w:numId w:val="4"/>
        </w:numPr>
        <w:ind w:left="1080"/>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Savoir comprendre les concepts de durabilité et leur application pratique dans la vie quotidienne.</w:t>
      </w:r>
    </w:p>
    <w:p w14:paraId="4B89E0B2" w14:textId="77777777" w:rsidR="003D2181" w:rsidRPr="00153E8A" w:rsidRDefault="00000000" w:rsidP="00153E8A">
      <w:pPr>
        <w:numPr>
          <w:ilvl w:val="1"/>
          <w:numId w:val="4"/>
        </w:numPr>
        <w:ind w:left="1080"/>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Acquérir une connaissance approfondie des différentes ressources mobilisées dans des activités quotidiennes variées.</w:t>
      </w:r>
    </w:p>
    <w:p w14:paraId="037DE0D0" w14:textId="77777777" w:rsidR="003D2181" w:rsidRPr="00153E8A" w:rsidRDefault="00000000" w:rsidP="00153E8A">
      <w:pPr>
        <w:numPr>
          <w:ilvl w:val="1"/>
          <w:numId w:val="4"/>
        </w:numPr>
        <w:ind w:left="1080"/>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Appréhender les principes de l'économie circulaire et leur rôle dans la gestion des déchets.</w:t>
      </w:r>
    </w:p>
    <w:p w14:paraId="0F263E5E" w14:textId="77777777" w:rsidR="003D2181" w:rsidRPr="00153E8A" w:rsidRDefault="00000000" w:rsidP="00153E8A">
      <w:pPr>
        <w:numPr>
          <w:ilvl w:val="1"/>
          <w:numId w:val="4"/>
        </w:numPr>
        <w:ind w:left="1080"/>
        <w:jc w:val="both"/>
        <w:rPr>
          <w:rFonts w:asciiTheme="majorHAnsi" w:eastAsia="Source Sans Pro" w:hAnsiTheme="majorHAnsi" w:cstheme="majorHAnsi"/>
          <w:sz w:val="24"/>
          <w:szCs w:val="24"/>
          <w:lang w:val="fr-FR"/>
        </w:rPr>
      </w:pPr>
      <w:r w:rsidRPr="00153E8A">
        <w:rPr>
          <w:rFonts w:asciiTheme="majorHAnsi" w:eastAsia="Source Sans Pro" w:hAnsiTheme="majorHAnsi" w:cstheme="majorHAnsi"/>
          <w:sz w:val="24"/>
          <w:szCs w:val="24"/>
          <w:lang w:val="fr-FR"/>
        </w:rPr>
        <w:t>Comprendre les bases de la consommation responsable et ses implications sur l'environnement.</w:t>
      </w:r>
    </w:p>
    <w:p w14:paraId="49335578" w14:textId="77777777" w:rsidR="003D2181" w:rsidRPr="00153E8A" w:rsidRDefault="003D2181" w:rsidP="00153E8A">
      <w:pPr>
        <w:jc w:val="both"/>
        <w:rPr>
          <w:rFonts w:asciiTheme="majorHAnsi" w:eastAsia="Source Sans Pro" w:hAnsiTheme="majorHAnsi" w:cstheme="majorHAnsi"/>
          <w:sz w:val="24"/>
          <w:szCs w:val="24"/>
          <w:lang w:val="fr-FR"/>
        </w:rPr>
      </w:pPr>
    </w:p>
    <w:p w14:paraId="5162B4B5" w14:textId="77777777" w:rsidR="003D2181" w:rsidRPr="00153E8A" w:rsidRDefault="00000000" w:rsidP="00153E8A">
      <w:pPr>
        <w:numPr>
          <w:ilvl w:val="0"/>
          <w:numId w:val="6"/>
        </w:numPr>
        <w:ind w:left="360"/>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b/>
          <w:sz w:val="24"/>
          <w:szCs w:val="24"/>
          <w:lang w:val="fr-FR"/>
        </w:rPr>
        <w:t>Analyse critique des habitudes de consommation</w:t>
      </w:r>
    </w:p>
    <w:p w14:paraId="52BB74F8" w14:textId="77777777" w:rsidR="003D2181" w:rsidRPr="00153E8A" w:rsidRDefault="00000000" w:rsidP="00153E8A">
      <w:pPr>
        <w:numPr>
          <w:ilvl w:val="1"/>
          <w:numId w:val="6"/>
        </w:numPr>
        <w:ind w:left="1080"/>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sz w:val="24"/>
          <w:szCs w:val="24"/>
          <w:lang w:val="fr-FR"/>
        </w:rPr>
        <w:t>Savoir analyser de manière critique ses habitudes de consommation et identifier des alternatives durables de façon concrète et créative.</w:t>
      </w:r>
    </w:p>
    <w:p w14:paraId="7C83398A" w14:textId="77777777" w:rsidR="003D2181" w:rsidRPr="00153E8A" w:rsidRDefault="003D2181" w:rsidP="00153E8A">
      <w:pPr>
        <w:jc w:val="both"/>
        <w:rPr>
          <w:rFonts w:asciiTheme="majorHAnsi" w:eastAsia="Source Sans Pro" w:hAnsiTheme="majorHAnsi" w:cstheme="majorHAnsi"/>
          <w:sz w:val="24"/>
          <w:szCs w:val="24"/>
          <w:lang w:val="fr-FR"/>
        </w:rPr>
      </w:pPr>
    </w:p>
    <w:p w14:paraId="51434F1B" w14:textId="5E9F82BD" w:rsidR="003D2181" w:rsidRPr="00153E8A" w:rsidRDefault="00000000" w:rsidP="00153E8A">
      <w:pPr>
        <w:numPr>
          <w:ilvl w:val="0"/>
          <w:numId w:val="5"/>
        </w:numPr>
        <w:ind w:left="360"/>
        <w:jc w:val="both"/>
        <w:rPr>
          <w:rFonts w:asciiTheme="majorHAnsi" w:eastAsia="Source Sans Pro" w:hAnsiTheme="majorHAnsi" w:cstheme="majorHAnsi"/>
          <w:b/>
          <w:sz w:val="24"/>
          <w:szCs w:val="24"/>
        </w:rPr>
      </w:pPr>
      <w:r w:rsidRPr="00153E8A">
        <w:rPr>
          <w:rFonts w:asciiTheme="majorHAnsi" w:eastAsia="Source Sans Pro" w:hAnsiTheme="majorHAnsi" w:cstheme="majorHAnsi"/>
          <w:b/>
          <w:sz w:val="24"/>
          <w:szCs w:val="24"/>
        </w:rPr>
        <w:t xml:space="preserve">Observation et communication </w:t>
      </w:r>
      <w:proofErr w:type="spellStart"/>
      <w:r w:rsidRPr="00153E8A">
        <w:rPr>
          <w:rFonts w:asciiTheme="majorHAnsi" w:eastAsia="Source Sans Pro" w:hAnsiTheme="majorHAnsi" w:cstheme="majorHAnsi"/>
          <w:b/>
          <w:sz w:val="24"/>
          <w:szCs w:val="24"/>
        </w:rPr>
        <w:t>écrite</w:t>
      </w:r>
      <w:proofErr w:type="spellEnd"/>
    </w:p>
    <w:p w14:paraId="1E3E8EE9" w14:textId="77777777" w:rsidR="003D2181" w:rsidRPr="00153E8A" w:rsidRDefault="00000000" w:rsidP="00153E8A">
      <w:pPr>
        <w:numPr>
          <w:ilvl w:val="1"/>
          <w:numId w:val="5"/>
        </w:numPr>
        <w:ind w:left="1080"/>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sz w:val="24"/>
          <w:szCs w:val="24"/>
          <w:lang w:val="fr-FR"/>
        </w:rPr>
        <w:t>Mobiliser ses capacités d’observation de ses propres pratiques empiriques dans une perspective d’objectivation scientifique.</w:t>
      </w:r>
    </w:p>
    <w:p w14:paraId="60FD3ACA" w14:textId="77777777" w:rsidR="003D2181" w:rsidRPr="00153E8A" w:rsidRDefault="00000000" w:rsidP="00153E8A">
      <w:pPr>
        <w:numPr>
          <w:ilvl w:val="1"/>
          <w:numId w:val="5"/>
        </w:numPr>
        <w:ind w:left="1080"/>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sz w:val="24"/>
          <w:szCs w:val="24"/>
          <w:lang w:val="fr-FR"/>
        </w:rPr>
        <w:t>Développer des compétences rédactionnelles pour documenter de manière claire et structurée les observations dans le journal de bord.</w:t>
      </w:r>
    </w:p>
    <w:p w14:paraId="6DC52F6C" w14:textId="77777777" w:rsidR="003D2181" w:rsidRPr="00153E8A" w:rsidRDefault="003D2181" w:rsidP="00153E8A">
      <w:pPr>
        <w:jc w:val="both"/>
        <w:rPr>
          <w:rFonts w:asciiTheme="majorHAnsi" w:eastAsia="Source Sans Pro" w:hAnsiTheme="majorHAnsi" w:cstheme="majorHAnsi"/>
          <w:sz w:val="24"/>
          <w:szCs w:val="24"/>
          <w:lang w:val="fr-FR"/>
        </w:rPr>
      </w:pPr>
    </w:p>
    <w:p w14:paraId="40B92C7C" w14:textId="77777777" w:rsidR="003D2181" w:rsidRPr="00153E8A" w:rsidRDefault="00000000" w:rsidP="00153E8A">
      <w:pPr>
        <w:numPr>
          <w:ilvl w:val="0"/>
          <w:numId w:val="9"/>
        </w:numPr>
        <w:ind w:left="360"/>
        <w:jc w:val="both"/>
        <w:rPr>
          <w:rFonts w:asciiTheme="majorHAnsi" w:eastAsia="Source Sans Pro" w:hAnsiTheme="majorHAnsi" w:cstheme="majorHAnsi"/>
          <w:b/>
          <w:sz w:val="24"/>
          <w:szCs w:val="24"/>
        </w:rPr>
      </w:pPr>
      <w:proofErr w:type="spellStart"/>
      <w:r w:rsidRPr="00153E8A">
        <w:rPr>
          <w:rFonts w:asciiTheme="majorHAnsi" w:eastAsia="Source Sans Pro" w:hAnsiTheme="majorHAnsi" w:cstheme="majorHAnsi"/>
          <w:b/>
          <w:sz w:val="24"/>
          <w:szCs w:val="24"/>
        </w:rPr>
        <w:t>Réflexion</w:t>
      </w:r>
      <w:proofErr w:type="spellEnd"/>
      <w:r w:rsidRPr="00153E8A">
        <w:rPr>
          <w:rFonts w:asciiTheme="majorHAnsi" w:eastAsia="Source Sans Pro" w:hAnsiTheme="majorHAnsi" w:cstheme="majorHAnsi"/>
          <w:b/>
          <w:sz w:val="24"/>
          <w:szCs w:val="24"/>
        </w:rPr>
        <w:t xml:space="preserve"> </w:t>
      </w:r>
      <w:proofErr w:type="spellStart"/>
      <w:r w:rsidRPr="00153E8A">
        <w:rPr>
          <w:rFonts w:asciiTheme="majorHAnsi" w:eastAsia="Source Sans Pro" w:hAnsiTheme="majorHAnsi" w:cstheme="majorHAnsi"/>
          <w:b/>
          <w:sz w:val="24"/>
          <w:szCs w:val="24"/>
        </w:rPr>
        <w:t>systémique</w:t>
      </w:r>
      <w:proofErr w:type="spellEnd"/>
    </w:p>
    <w:p w14:paraId="1AEC5A67" w14:textId="77777777" w:rsidR="003D2181" w:rsidRPr="00153E8A" w:rsidRDefault="00000000" w:rsidP="00153E8A">
      <w:pPr>
        <w:numPr>
          <w:ilvl w:val="1"/>
          <w:numId w:val="9"/>
        </w:numPr>
        <w:ind w:left="1080"/>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sz w:val="24"/>
          <w:szCs w:val="24"/>
          <w:lang w:val="fr-FR"/>
        </w:rPr>
        <w:t>Développer la capacité à penser de manière systémique en comprenant les interrelations entre différentes activités et la production de déchets à l’échelle du quotidien de l’étudiante ou de l’étudiant.</w:t>
      </w:r>
    </w:p>
    <w:p w14:paraId="7854F496" w14:textId="77777777" w:rsidR="003D2181" w:rsidRPr="00153E8A" w:rsidRDefault="003D2181" w:rsidP="00153E8A">
      <w:pPr>
        <w:jc w:val="both"/>
        <w:rPr>
          <w:rFonts w:asciiTheme="majorHAnsi" w:eastAsia="Source Sans Pro" w:hAnsiTheme="majorHAnsi" w:cstheme="majorHAnsi"/>
          <w:sz w:val="24"/>
          <w:szCs w:val="24"/>
          <w:lang w:val="fr-FR"/>
        </w:rPr>
      </w:pPr>
    </w:p>
    <w:p w14:paraId="6E381028" w14:textId="77777777" w:rsidR="003D2181" w:rsidRPr="00153E8A" w:rsidRDefault="00000000" w:rsidP="00153E8A">
      <w:pPr>
        <w:numPr>
          <w:ilvl w:val="0"/>
          <w:numId w:val="19"/>
        </w:numPr>
        <w:ind w:left="360"/>
        <w:jc w:val="both"/>
        <w:rPr>
          <w:rFonts w:asciiTheme="majorHAnsi" w:eastAsia="Source Sans Pro" w:hAnsiTheme="majorHAnsi" w:cstheme="majorHAnsi"/>
          <w:b/>
          <w:sz w:val="24"/>
          <w:szCs w:val="24"/>
        </w:rPr>
      </w:pPr>
      <w:proofErr w:type="spellStart"/>
      <w:r w:rsidRPr="00153E8A">
        <w:rPr>
          <w:rFonts w:asciiTheme="majorHAnsi" w:eastAsia="Source Sans Pro" w:hAnsiTheme="majorHAnsi" w:cstheme="majorHAnsi"/>
          <w:b/>
          <w:sz w:val="24"/>
          <w:szCs w:val="24"/>
        </w:rPr>
        <w:t>Responsabilité</w:t>
      </w:r>
      <w:proofErr w:type="spellEnd"/>
      <w:r w:rsidRPr="00153E8A">
        <w:rPr>
          <w:rFonts w:asciiTheme="majorHAnsi" w:eastAsia="Source Sans Pro" w:hAnsiTheme="majorHAnsi" w:cstheme="majorHAnsi"/>
          <w:b/>
          <w:sz w:val="24"/>
          <w:szCs w:val="24"/>
        </w:rPr>
        <w:t xml:space="preserve"> </w:t>
      </w:r>
      <w:proofErr w:type="spellStart"/>
      <w:r w:rsidRPr="00153E8A">
        <w:rPr>
          <w:rFonts w:asciiTheme="majorHAnsi" w:eastAsia="Source Sans Pro" w:hAnsiTheme="majorHAnsi" w:cstheme="majorHAnsi"/>
          <w:b/>
          <w:sz w:val="24"/>
          <w:szCs w:val="24"/>
        </w:rPr>
        <w:t>individuelle</w:t>
      </w:r>
      <w:proofErr w:type="spellEnd"/>
    </w:p>
    <w:p w14:paraId="77D0BD7F" w14:textId="77777777" w:rsidR="003D2181" w:rsidRPr="00153E8A" w:rsidRDefault="00000000" w:rsidP="00153E8A">
      <w:pPr>
        <w:numPr>
          <w:ilvl w:val="1"/>
          <w:numId w:val="19"/>
        </w:numPr>
        <w:ind w:left="1080"/>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sz w:val="24"/>
          <w:szCs w:val="24"/>
          <w:lang w:val="fr-FR"/>
        </w:rPr>
        <w:t xml:space="preserve">Cultiver un sens de la responsabilité individuelle dans la prise de décision en matière de gestion des ressources, dans la perspective de la mise en relation avec la vie en collectivité. </w:t>
      </w:r>
    </w:p>
    <w:p w14:paraId="1E02B1CA" w14:textId="77777777" w:rsidR="003D2181" w:rsidRPr="00153E8A" w:rsidRDefault="00000000" w:rsidP="00153E8A">
      <w:pPr>
        <w:numPr>
          <w:ilvl w:val="1"/>
          <w:numId w:val="19"/>
        </w:numPr>
        <w:ind w:left="1080"/>
        <w:jc w:val="both"/>
        <w:rPr>
          <w:rFonts w:asciiTheme="majorHAnsi" w:eastAsia="Source Sans Pro" w:hAnsiTheme="majorHAnsi" w:cstheme="majorHAnsi"/>
          <w:b/>
          <w:sz w:val="24"/>
          <w:szCs w:val="24"/>
          <w:lang w:val="fr-FR"/>
        </w:rPr>
      </w:pPr>
      <w:r w:rsidRPr="00153E8A">
        <w:rPr>
          <w:rFonts w:asciiTheme="majorHAnsi" w:eastAsia="Source Sans Pro" w:hAnsiTheme="majorHAnsi" w:cstheme="majorHAnsi"/>
          <w:sz w:val="24"/>
          <w:szCs w:val="24"/>
          <w:lang w:val="fr-FR"/>
        </w:rPr>
        <w:t>Faire preuve d'autonomie dans la gestion quotidienne des ressources et démontrer une initiative proactive pour réduire les déchets.</w:t>
      </w:r>
    </w:p>
    <w:p w14:paraId="0452B0B6" w14:textId="77777777" w:rsidR="00153E8A" w:rsidRDefault="00153E8A" w:rsidP="00153E8A">
      <w:pPr>
        <w:jc w:val="both"/>
        <w:rPr>
          <w:rFonts w:asciiTheme="majorHAnsi" w:eastAsia="Source Sans Pro" w:hAnsiTheme="majorHAnsi" w:cstheme="majorHAnsi"/>
          <w:sz w:val="24"/>
          <w:szCs w:val="24"/>
          <w:lang w:val="fr-FR"/>
        </w:rPr>
      </w:pPr>
    </w:p>
    <w:p w14:paraId="5EE513F4" w14:textId="77777777" w:rsidR="00153E8A" w:rsidRPr="00153E8A" w:rsidRDefault="00153E8A" w:rsidP="00153E8A">
      <w:pPr>
        <w:jc w:val="both"/>
        <w:rPr>
          <w:rFonts w:asciiTheme="majorHAnsi" w:eastAsia="Source Sans Pro" w:hAnsiTheme="majorHAnsi" w:cstheme="majorHAnsi"/>
          <w:b/>
          <w:sz w:val="24"/>
          <w:szCs w:val="24"/>
          <w:lang w:val="fr-FR"/>
        </w:rPr>
      </w:pPr>
    </w:p>
    <w:p w14:paraId="686B6793" w14:textId="77777777" w:rsidR="003D2181" w:rsidRPr="00153E8A" w:rsidRDefault="003D2181">
      <w:pPr>
        <w:jc w:val="both"/>
        <w:rPr>
          <w:rFonts w:asciiTheme="majorHAnsi" w:eastAsia="Source Sans Pro" w:hAnsiTheme="majorHAnsi" w:cstheme="majorHAnsi"/>
          <w:color w:val="073763"/>
          <w:sz w:val="24"/>
          <w:szCs w:val="24"/>
          <w:lang w:val="fr-FR"/>
        </w:rPr>
      </w:pPr>
    </w:p>
    <w:p w14:paraId="6CB1856C" w14:textId="32643313" w:rsidR="00FD2C07" w:rsidRPr="00153E8A" w:rsidRDefault="00FD2C07" w:rsidP="00FD2C07">
      <w:pPr>
        <w:pBdr>
          <w:bottom w:val="single" w:sz="6" w:space="0" w:color="EA661E"/>
        </w:pBdr>
        <w:spacing w:before="200"/>
        <w:jc w:val="both"/>
        <w:outlineLvl w:val="4"/>
        <w:rPr>
          <w:rFonts w:ascii="Calibri Light" w:hAnsi="Calibri Light" w:cs="Calibri Light"/>
          <w:color w:val="EA661E"/>
          <w:spacing w:val="10"/>
          <w:sz w:val="32"/>
          <w:szCs w:val="20"/>
          <w:lang w:val="fr-FR"/>
        </w:rPr>
      </w:pPr>
      <w:bookmarkStart w:id="1" w:name="_Hlk161316899"/>
      <w:r>
        <w:rPr>
          <w:rFonts w:ascii="Calibri Light" w:hAnsi="Calibri Light" w:cs="Calibri Light"/>
          <w:color w:val="EA661E"/>
          <w:spacing w:val="10"/>
          <w:sz w:val="32"/>
          <w:szCs w:val="20"/>
          <w:lang w:val="fr-FR"/>
        </w:rPr>
        <w:t>Consignes</w:t>
      </w:r>
      <w:r w:rsidRPr="00153E8A">
        <w:rPr>
          <w:rFonts w:ascii="Calibri Light" w:hAnsi="Calibri Light" w:cs="Calibri Light"/>
          <w:color w:val="EA661E"/>
          <w:spacing w:val="10"/>
          <w:sz w:val="32"/>
          <w:szCs w:val="20"/>
          <w:lang w:val="fr-FR"/>
        </w:rPr>
        <w:t xml:space="preserve"> </w:t>
      </w:r>
    </w:p>
    <w:p w14:paraId="221BEAF1" w14:textId="77777777" w:rsidR="00FD2C07" w:rsidRDefault="00FD2C07">
      <w:pPr>
        <w:jc w:val="both"/>
        <w:rPr>
          <w:rFonts w:asciiTheme="majorHAnsi" w:eastAsia="Source Sans Pro" w:hAnsiTheme="majorHAnsi" w:cstheme="majorHAnsi"/>
          <w:b/>
          <w:color w:val="FFFFFF"/>
          <w:sz w:val="24"/>
          <w:szCs w:val="24"/>
          <w:shd w:val="clear" w:color="auto" w:fill="1C4587"/>
          <w:lang w:val="fr-FR"/>
        </w:rPr>
      </w:pPr>
    </w:p>
    <w:p w14:paraId="5F527437" w14:textId="77777777" w:rsidR="003D2181" w:rsidRPr="00FD2C07" w:rsidRDefault="00000000">
      <w:pPr>
        <w:jc w:val="both"/>
        <w:rPr>
          <w:rFonts w:asciiTheme="majorHAnsi" w:eastAsia="Source Sans Pro" w:hAnsiTheme="majorHAnsi" w:cstheme="majorHAnsi"/>
          <w:sz w:val="24"/>
          <w:szCs w:val="24"/>
          <w:highlight w:val="white"/>
          <w:lang w:val="fr-FR"/>
        </w:rPr>
      </w:pPr>
      <w:r w:rsidRPr="00FD2C07">
        <w:rPr>
          <w:rFonts w:asciiTheme="majorHAnsi" w:eastAsia="Source Sans Pro" w:hAnsiTheme="majorHAnsi" w:cstheme="majorHAnsi"/>
          <w:sz w:val="24"/>
          <w:szCs w:val="24"/>
          <w:highlight w:val="white"/>
          <w:lang w:val="fr-FR"/>
        </w:rPr>
        <w:t xml:space="preserve">Dans le cadre de cet exercice en autonomie, les étudiantes et les étudiants sont invités à créer un journal de bord détaillé sur la gestion de leurs ressources et la production de déchets au cours d'une journée complète. Chaque participante et participant devra consigner ses activités, ressources mobilisées, et déchets générés heure par heure, en se concentrant sur la période de 24 heures. </w:t>
      </w:r>
    </w:p>
    <w:p w14:paraId="79414F39" w14:textId="77777777" w:rsidR="003D2181" w:rsidRPr="00FD2C07" w:rsidRDefault="00000000">
      <w:pPr>
        <w:jc w:val="both"/>
        <w:rPr>
          <w:rFonts w:asciiTheme="majorHAnsi" w:eastAsia="Source Sans Pro" w:hAnsiTheme="majorHAnsi" w:cstheme="majorHAnsi"/>
          <w:sz w:val="24"/>
          <w:szCs w:val="24"/>
          <w:highlight w:val="white"/>
          <w:lang w:val="fr-FR"/>
        </w:rPr>
      </w:pPr>
      <w:r w:rsidRPr="00FD2C07">
        <w:rPr>
          <w:rFonts w:asciiTheme="majorHAnsi" w:eastAsia="Source Sans Pro" w:hAnsiTheme="majorHAnsi" w:cstheme="majorHAnsi"/>
          <w:sz w:val="24"/>
          <w:szCs w:val="24"/>
          <w:highlight w:val="white"/>
          <w:lang w:val="fr-FR"/>
        </w:rPr>
        <w:t xml:space="preserve">Les activités à documenter doivent couvrir un large éventail, englobant les aspects alimentaires, vestimentaires, de transport, de loisirs, de travail, d'études, de soins, d'hygiène, et autres. </w:t>
      </w:r>
    </w:p>
    <w:p w14:paraId="59893777" w14:textId="77777777" w:rsidR="003D2181" w:rsidRPr="00FD2C07" w:rsidRDefault="003D2181">
      <w:pPr>
        <w:jc w:val="both"/>
        <w:rPr>
          <w:rFonts w:asciiTheme="majorHAnsi" w:eastAsia="Source Sans Pro" w:hAnsiTheme="majorHAnsi" w:cstheme="majorHAnsi"/>
          <w:sz w:val="24"/>
          <w:szCs w:val="24"/>
          <w:highlight w:val="white"/>
          <w:lang w:val="fr-FR"/>
        </w:rPr>
      </w:pPr>
    </w:p>
    <w:p w14:paraId="0021B084" w14:textId="77777777" w:rsidR="003D2181" w:rsidRPr="00FD2C07" w:rsidRDefault="00000000">
      <w:pPr>
        <w:jc w:val="both"/>
        <w:rPr>
          <w:rFonts w:asciiTheme="majorHAnsi" w:eastAsia="Source Sans Pro" w:hAnsiTheme="majorHAnsi" w:cstheme="majorHAnsi"/>
          <w:sz w:val="24"/>
          <w:szCs w:val="24"/>
          <w:highlight w:val="white"/>
          <w:lang w:val="fr-FR"/>
        </w:rPr>
      </w:pPr>
      <w:r w:rsidRPr="00FD2C07">
        <w:rPr>
          <w:rFonts w:asciiTheme="majorHAnsi" w:eastAsia="Source Sans Pro" w:hAnsiTheme="majorHAnsi" w:cstheme="majorHAnsi"/>
          <w:sz w:val="24"/>
          <w:szCs w:val="24"/>
          <w:highlight w:val="white"/>
          <w:lang w:val="fr-FR"/>
        </w:rPr>
        <w:t xml:space="preserve">L'objectif principal est d'encourager les étudiantes et les étudiants à observer de manière minutieuse leurs habitudes quotidiennes et à analyser leur impact sur l'environnement. Chaque entrée dans le journal devrait inclure les ressources utilisées pour une activité spécifique, ainsi que la nature, le volume, et la gestion des déchets générés. </w:t>
      </w:r>
    </w:p>
    <w:p w14:paraId="277D7B17" w14:textId="77777777" w:rsidR="003D2181" w:rsidRPr="00FD2C07" w:rsidRDefault="00000000">
      <w:pPr>
        <w:jc w:val="both"/>
        <w:rPr>
          <w:rFonts w:asciiTheme="majorHAnsi" w:eastAsia="Source Sans Pro" w:hAnsiTheme="majorHAnsi" w:cstheme="majorHAnsi"/>
          <w:sz w:val="24"/>
          <w:szCs w:val="24"/>
          <w:highlight w:val="white"/>
          <w:lang w:val="fr-FR"/>
        </w:rPr>
      </w:pPr>
      <w:r w:rsidRPr="00FD2C07">
        <w:rPr>
          <w:rFonts w:asciiTheme="majorHAnsi" w:eastAsia="Source Sans Pro" w:hAnsiTheme="majorHAnsi" w:cstheme="majorHAnsi"/>
          <w:sz w:val="24"/>
          <w:szCs w:val="24"/>
          <w:highlight w:val="white"/>
          <w:lang w:val="fr-FR"/>
        </w:rPr>
        <w:t xml:space="preserve">Ce journal de bord constitue une opportunité pour les étudiantes et les étudiants de réfléchir de manière critique à leurs choix de consommation, d'identifier des alternatives durables, et de contribuer à une prise de conscience individuelle et collective sur la gestion des déchets. </w:t>
      </w:r>
    </w:p>
    <w:p w14:paraId="203526C8" w14:textId="7E016449" w:rsidR="003D2181" w:rsidRPr="00AB2FE1" w:rsidRDefault="00000000">
      <w:pPr>
        <w:jc w:val="both"/>
        <w:rPr>
          <w:rFonts w:asciiTheme="majorHAnsi" w:eastAsia="Source Sans Pro" w:hAnsiTheme="majorHAnsi" w:cstheme="majorHAnsi"/>
          <w:sz w:val="24"/>
          <w:szCs w:val="24"/>
          <w:lang w:val="fr-FR"/>
        </w:rPr>
      </w:pPr>
      <w:r w:rsidRPr="00FD2C07">
        <w:rPr>
          <w:rFonts w:asciiTheme="majorHAnsi" w:eastAsia="Source Sans Pro" w:hAnsiTheme="majorHAnsi" w:cstheme="majorHAnsi"/>
          <w:sz w:val="24"/>
          <w:szCs w:val="24"/>
          <w:highlight w:val="white"/>
          <w:lang w:val="fr-FR"/>
        </w:rPr>
        <w:t>Les participantes et les participants sont encouragés à être honnêtes, réflexifs, et à partager des observations significatives dans le but de favoriser une compréhension approfondie des enjeux liés à la durabilité et à la gestion des ressources.</w:t>
      </w:r>
    </w:p>
    <w:bookmarkEnd w:id="1"/>
    <w:p w14:paraId="321D9A0D" w14:textId="77777777" w:rsidR="003D2181" w:rsidRPr="00D115B5" w:rsidRDefault="003D2181">
      <w:pPr>
        <w:jc w:val="both"/>
        <w:rPr>
          <w:rFonts w:ascii="Source Sans Pro" w:eastAsia="Source Sans Pro" w:hAnsi="Source Sans Pro" w:cs="Source Sans Pro"/>
          <w:color w:val="073763"/>
          <w:sz w:val="24"/>
          <w:szCs w:val="24"/>
          <w:lang w:val="fr-FR"/>
        </w:rPr>
      </w:pPr>
    </w:p>
    <w:sectPr w:rsidR="003D2181" w:rsidRPr="00D115B5">
      <w:footerReference w:type="default" r:id="rId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C79FD0" w14:textId="77777777" w:rsidR="00C06741" w:rsidRDefault="00C06741">
      <w:pPr>
        <w:spacing w:line="240" w:lineRule="auto"/>
      </w:pPr>
      <w:r>
        <w:separator/>
      </w:r>
    </w:p>
  </w:endnote>
  <w:endnote w:type="continuationSeparator" w:id="0">
    <w:p w14:paraId="071FA9D0" w14:textId="77777777" w:rsidR="00C06741" w:rsidRDefault="00C067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0839" w14:textId="77777777" w:rsidR="003D2181" w:rsidRDefault="00000000">
    <w:pPr>
      <w:jc w:val="right"/>
    </w:pPr>
    <w:r>
      <w:rPr>
        <w:rFonts w:ascii="Source Sans Pro" w:eastAsia="Source Sans Pro" w:hAnsi="Source Sans Pro" w:cs="Source Sans Pro"/>
        <w:b/>
        <w:color w:val="073763"/>
        <w:sz w:val="38"/>
        <w:szCs w:val="38"/>
      </w:rPr>
      <w:fldChar w:fldCharType="begin"/>
    </w:r>
    <w:r>
      <w:rPr>
        <w:rFonts w:ascii="Source Sans Pro" w:eastAsia="Source Sans Pro" w:hAnsi="Source Sans Pro" w:cs="Source Sans Pro"/>
        <w:b/>
        <w:color w:val="073763"/>
        <w:sz w:val="38"/>
        <w:szCs w:val="38"/>
      </w:rPr>
      <w:instrText>PAGE</w:instrText>
    </w:r>
    <w:r>
      <w:rPr>
        <w:rFonts w:ascii="Source Sans Pro" w:eastAsia="Source Sans Pro" w:hAnsi="Source Sans Pro" w:cs="Source Sans Pro"/>
        <w:b/>
        <w:color w:val="073763"/>
        <w:sz w:val="38"/>
        <w:szCs w:val="38"/>
      </w:rPr>
      <w:fldChar w:fldCharType="separate"/>
    </w:r>
    <w:r w:rsidR="00002661">
      <w:rPr>
        <w:rFonts w:ascii="Source Sans Pro" w:eastAsia="Source Sans Pro" w:hAnsi="Source Sans Pro" w:cs="Source Sans Pro"/>
        <w:b/>
        <w:noProof/>
        <w:color w:val="073763"/>
        <w:sz w:val="38"/>
        <w:szCs w:val="38"/>
      </w:rPr>
      <w:t>1</w:t>
    </w:r>
    <w:r>
      <w:rPr>
        <w:rFonts w:ascii="Source Sans Pro" w:eastAsia="Source Sans Pro" w:hAnsi="Source Sans Pro" w:cs="Source Sans Pro"/>
        <w:b/>
        <w:color w:val="073763"/>
        <w:sz w:val="38"/>
        <w:szCs w:val="3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0321E3" w14:textId="77777777" w:rsidR="00C06741" w:rsidRDefault="00C06741">
      <w:pPr>
        <w:spacing w:line="240" w:lineRule="auto"/>
      </w:pPr>
      <w:r>
        <w:separator/>
      </w:r>
    </w:p>
  </w:footnote>
  <w:footnote w:type="continuationSeparator" w:id="0">
    <w:p w14:paraId="7E731B3D" w14:textId="77777777" w:rsidR="00C06741" w:rsidRDefault="00C067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E45C5"/>
    <w:multiLevelType w:val="multilevel"/>
    <w:tmpl w:val="D6728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5F11EE"/>
    <w:multiLevelType w:val="multilevel"/>
    <w:tmpl w:val="10F2582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34A131D1"/>
    <w:multiLevelType w:val="multilevel"/>
    <w:tmpl w:val="94F888E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 w15:restartNumberingAfterBreak="0">
    <w:nsid w:val="398A18F3"/>
    <w:multiLevelType w:val="multilevel"/>
    <w:tmpl w:val="93A4A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923477"/>
    <w:multiLevelType w:val="multilevel"/>
    <w:tmpl w:val="F9E8F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4804EA"/>
    <w:multiLevelType w:val="multilevel"/>
    <w:tmpl w:val="4A8EA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FCE381C"/>
    <w:multiLevelType w:val="multilevel"/>
    <w:tmpl w:val="78E67F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223C33"/>
    <w:multiLevelType w:val="multilevel"/>
    <w:tmpl w:val="46709D0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8" w15:restartNumberingAfterBreak="0">
    <w:nsid w:val="62AE077C"/>
    <w:multiLevelType w:val="multilevel"/>
    <w:tmpl w:val="C6E01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32253CB"/>
    <w:multiLevelType w:val="multilevel"/>
    <w:tmpl w:val="CBBED3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1D53E6"/>
    <w:multiLevelType w:val="multilevel"/>
    <w:tmpl w:val="E0E09DE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15:restartNumberingAfterBreak="0">
    <w:nsid w:val="6C5835E4"/>
    <w:multiLevelType w:val="multilevel"/>
    <w:tmpl w:val="3F7A8046"/>
    <w:lvl w:ilvl="0">
      <w:start w:val="1"/>
      <w:numFmt w:val="bullet"/>
      <w:lvlText w:val=""/>
      <w:lvlJc w:val="left"/>
      <w:pPr>
        <w:ind w:left="720" w:hanging="360"/>
      </w:pPr>
      <w:rPr>
        <w:rFonts w:ascii="Roboto" w:eastAsia="Roboto" w:hAnsi="Roboto" w:cs="Roboto"/>
        <w:color w:val="0D0D0D"/>
        <w:sz w:val="24"/>
        <w:szCs w:val="24"/>
        <w:u w:val="none"/>
      </w:rPr>
    </w:lvl>
    <w:lvl w:ilvl="1">
      <w:start w:val="1"/>
      <w:numFmt w:val="bullet"/>
      <w:lvlText w:val="●"/>
      <w:lvlJc w:val="left"/>
      <w:pPr>
        <w:ind w:left="1440" w:hanging="360"/>
      </w:pPr>
      <w:rPr>
        <w:rFonts w:ascii="Roboto" w:eastAsia="Roboto" w:hAnsi="Roboto" w:cs="Roboto"/>
        <w:color w:val="0D0D0D"/>
        <w:sz w:val="24"/>
        <w:szCs w:val="2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A7188F"/>
    <w:multiLevelType w:val="multilevel"/>
    <w:tmpl w:val="AA1EA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3A0983"/>
    <w:multiLevelType w:val="multilevel"/>
    <w:tmpl w:val="14740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FE90C46"/>
    <w:multiLevelType w:val="multilevel"/>
    <w:tmpl w:val="2D824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342067C"/>
    <w:multiLevelType w:val="multilevel"/>
    <w:tmpl w:val="D8200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703062A"/>
    <w:multiLevelType w:val="multilevel"/>
    <w:tmpl w:val="6D76E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945213B"/>
    <w:multiLevelType w:val="multilevel"/>
    <w:tmpl w:val="13006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AF00CC"/>
    <w:multiLevelType w:val="multilevel"/>
    <w:tmpl w:val="7A801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41912435">
    <w:abstractNumId w:val="2"/>
  </w:num>
  <w:num w:numId="2" w16cid:durableId="421535080">
    <w:abstractNumId w:val="13"/>
  </w:num>
  <w:num w:numId="3" w16cid:durableId="1162350571">
    <w:abstractNumId w:val="3"/>
  </w:num>
  <w:num w:numId="4" w16cid:durableId="1099445379">
    <w:abstractNumId w:val="17"/>
  </w:num>
  <w:num w:numId="5" w16cid:durableId="1639528697">
    <w:abstractNumId w:val="14"/>
  </w:num>
  <w:num w:numId="6" w16cid:durableId="941763077">
    <w:abstractNumId w:val="6"/>
  </w:num>
  <w:num w:numId="7" w16cid:durableId="1358777821">
    <w:abstractNumId w:val="18"/>
  </w:num>
  <w:num w:numId="8" w16cid:durableId="203905391">
    <w:abstractNumId w:val="4"/>
  </w:num>
  <w:num w:numId="9" w16cid:durableId="966280668">
    <w:abstractNumId w:val="16"/>
  </w:num>
  <w:num w:numId="10" w16cid:durableId="646320050">
    <w:abstractNumId w:val="0"/>
  </w:num>
  <w:num w:numId="11" w16cid:durableId="306935827">
    <w:abstractNumId w:val="8"/>
  </w:num>
  <w:num w:numId="12" w16cid:durableId="1364939728">
    <w:abstractNumId w:val="9"/>
  </w:num>
  <w:num w:numId="13" w16cid:durableId="598759457">
    <w:abstractNumId w:val="11"/>
  </w:num>
  <w:num w:numId="14" w16cid:durableId="1194031424">
    <w:abstractNumId w:val="5"/>
  </w:num>
  <w:num w:numId="15" w16cid:durableId="273487405">
    <w:abstractNumId w:val="7"/>
  </w:num>
  <w:num w:numId="16" w16cid:durableId="522524905">
    <w:abstractNumId w:val="1"/>
  </w:num>
  <w:num w:numId="17" w16cid:durableId="1616709954">
    <w:abstractNumId w:val="15"/>
  </w:num>
  <w:num w:numId="18" w16cid:durableId="922954641">
    <w:abstractNumId w:val="10"/>
  </w:num>
  <w:num w:numId="19" w16cid:durableId="5798726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181"/>
    <w:rsid w:val="00002661"/>
    <w:rsid w:val="00153E8A"/>
    <w:rsid w:val="003D2181"/>
    <w:rsid w:val="009D083B"/>
    <w:rsid w:val="00A20B41"/>
    <w:rsid w:val="00AB2FE1"/>
    <w:rsid w:val="00C06741"/>
    <w:rsid w:val="00CC1263"/>
    <w:rsid w:val="00D115B5"/>
    <w:rsid w:val="00FD2C0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1792C"/>
  <w15:docId w15:val="{AD048B4C-E5D9-BE4C-96F9-7B40CEA2F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En-tte">
    <w:name w:val="header"/>
    <w:basedOn w:val="Normal"/>
    <w:link w:val="En-tteCar"/>
    <w:uiPriority w:val="99"/>
    <w:unhideWhenUsed/>
    <w:rsid w:val="00153E8A"/>
    <w:pPr>
      <w:tabs>
        <w:tab w:val="center" w:pos="4536"/>
        <w:tab w:val="right" w:pos="9072"/>
      </w:tabs>
      <w:spacing w:line="240" w:lineRule="auto"/>
    </w:pPr>
  </w:style>
  <w:style w:type="character" w:customStyle="1" w:styleId="En-tteCar">
    <w:name w:val="En-tête Car"/>
    <w:basedOn w:val="Policepardfaut"/>
    <w:link w:val="En-tte"/>
    <w:uiPriority w:val="99"/>
    <w:rsid w:val="00153E8A"/>
  </w:style>
  <w:style w:type="paragraph" w:styleId="Pieddepage">
    <w:name w:val="footer"/>
    <w:basedOn w:val="Normal"/>
    <w:link w:val="PieddepageCar"/>
    <w:uiPriority w:val="99"/>
    <w:unhideWhenUsed/>
    <w:rsid w:val="00153E8A"/>
    <w:pPr>
      <w:tabs>
        <w:tab w:val="center" w:pos="4536"/>
        <w:tab w:val="right" w:pos="9072"/>
      </w:tabs>
      <w:spacing w:line="240" w:lineRule="auto"/>
    </w:pPr>
  </w:style>
  <w:style w:type="character" w:customStyle="1" w:styleId="PieddepageCar">
    <w:name w:val="Pied de page Car"/>
    <w:basedOn w:val="Policepardfaut"/>
    <w:link w:val="Pieddepage"/>
    <w:uiPriority w:val="99"/>
    <w:rsid w:val="00153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1077</Words>
  <Characters>5928</Characters>
  <Application>Microsoft Office Word</Application>
  <DocSecurity>0</DocSecurity>
  <Lines>49</Lines>
  <Paragraphs>13</Paragraphs>
  <ScaleCrop>false</ScaleCrop>
  <Company/>
  <LinksUpToDate>false</LinksUpToDate>
  <CharactersWithSpaces>6992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Charlotte Boyer</dc:creator>
  <cp:lastModifiedBy>Charlotte Boyer</cp:lastModifiedBy>
  <cp:revision>4</cp:revision>
  <dcterms:created xsi:type="dcterms:W3CDTF">2024-03-12T15:48:00Z</dcterms:created>
  <dcterms:modified xsi:type="dcterms:W3CDTF">2024-03-14T13:07:00Z</dcterms:modified>
</cp:coreProperties>
</file>